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29" w:rsidRDefault="00480229" w:rsidP="00480229">
      <w:pPr>
        <w:spacing w:after="0"/>
        <w:jc w:val="center"/>
        <w:rPr>
          <w:b/>
        </w:rPr>
      </w:pPr>
      <w:r>
        <w:rPr>
          <w:b/>
        </w:rPr>
        <w:t>MINUTES OF THE</w:t>
      </w:r>
    </w:p>
    <w:p w:rsidR="00480229" w:rsidRDefault="00480229" w:rsidP="00480229">
      <w:pPr>
        <w:spacing w:after="0"/>
        <w:jc w:val="center"/>
        <w:rPr>
          <w:rFonts w:ascii="Palatino Linotype" w:hAnsi="Palatino Linotype" w:cs="Arial"/>
          <w:b/>
          <w:bCs/>
          <w:szCs w:val="24"/>
        </w:rPr>
      </w:pPr>
      <w:r>
        <w:rPr>
          <w:rFonts w:ascii="Palatino Linotype" w:hAnsi="Palatino Linotype" w:cs="Arial"/>
          <w:b/>
          <w:bCs/>
          <w:szCs w:val="24"/>
        </w:rPr>
        <w:t>ASBURY ATLANTIC, INC.</w:t>
      </w:r>
    </w:p>
    <w:p w:rsidR="00480229" w:rsidRPr="00B7141F" w:rsidRDefault="00480229" w:rsidP="00480229">
      <w:pPr>
        <w:spacing w:after="0"/>
        <w:jc w:val="center"/>
        <w:rPr>
          <w:rFonts w:ascii="Palatino Linotype" w:hAnsi="Palatino Linotype" w:cs="Arial"/>
          <w:b/>
          <w:bCs/>
          <w:szCs w:val="24"/>
        </w:rPr>
      </w:pPr>
      <w:r w:rsidRPr="00B7141F">
        <w:rPr>
          <w:rFonts w:ascii="Palatino Linotype" w:hAnsi="Palatino Linotype" w:cs="Arial"/>
          <w:b/>
          <w:bCs/>
          <w:szCs w:val="24"/>
        </w:rPr>
        <w:t>MEETING OF THE BOARD OF DIRECTORS</w:t>
      </w:r>
    </w:p>
    <w:p w:rsidR="00480229" w:rsidRDefault="00480229" w:rsidP="00480229">
      <w:pPr>
        <w:spacing w:after="0" w:line="240" w:lineRule="auto"/>
        <w:jc w:val="center"/>
        <w:rPr>
          <w:rFonts w:ascii="Palatino Linotype" w:hAnsi="Palatino Linotype" w:cs="Arial"/>
          <w:szCs w:val="24"/>
        </w:rPr>
      </w:pPr>
    </w:p>
    <w:p w:rsidR="00480229" w:rsidRDefault="00480229" w:rsidP="00480229">
      <w:pPr>
        <w:spacing w:after="0" w:line="240" w:lineRule="auto"/>
        <w:jc w:val="center"/>
        <w:rPr>
          <w:rFonts w:ascii="Palatino Linotype" w:hAnsi="Palatino Linotype" w:cs="Arial"/>
          <w:szCs w:val="24"/>
        </w:rPr>
      </w:pPr>
      <w:r>
        <w:rPr>
          <w:rFonts w:ascii="Palatino Linotype" w:hAnsi="Palatino Linotype" w:cs="Arial"/>
          <w:szCs w:val="24"/>
        </w:rPr>
        <w:t>October 20, 2021</w:t>
      </w:r>
    </w:p>
    <w:p w:rsidR="00480229" w:rsidRPr="00B75656" w:rsidRDefault="00480229" w:rsidP="00480229">
      <w:pPr>
        <w:pBdr>
          <w:top w:val="single" w:sz="4" w:space="0" w:color="auto"/>
          <w:left w:val="single" w:sz="4" w:space="4" w:color="auto"/>
          <w:bottom w:val="single" w:sz="4" w:space="1" w:color="auto"/>
          <w:right w:val="single" w:sz="4" w:space="4" w:color="auto"/>
        </w:pBdr>
        <w:tabs>
          <w:tab w:val="left" w:pos="720"/>
        </w:tabs>
        <w:spacing w:before="100" w:beforeAutospacing="1" w:after="100" w:afterAutospacing="1" w:line="240" w:lineRule="auto"/>
        <w:ind w:left="90"/>
        <w:jc w:val="left"/>
        <w:rPr>
          <w:rFonts w:cstheme="majorBidi"/>
          <w:i/>
          <w:iCs/>
        </w:rPr>
      </w:pPr>
      <w:r w:rsidRPr="36082F16">
        <w:rPr>
          <w:rFonts w:cstheme="majorBidi"/>
          <w:i/>
          <w:iCs/>
        </w:rPr>
        <w:t xml:space="preserve">Asbury Atlantic, Inc. is a not-for-profit, tax-exempt corporation.  Our charitable purpose is to create services for older adults that enhance the value of the entire span of life.  The Asbury organization provides housing, healthcare, and other services to residents of its continuing care retirement communities, with a sense of financial security through our benevolent care program. Our charitable purpose and faith-based heritage guide our decisions and direction as we serve our residents and future generations of seniors. Asbury also reaches out to individuals and other organizations serving older adults in the communities in which its communities exist.  </w:t>
      </w:r>
    </w:p>
    <w:p w:rsidR="00480229" w:rsidRDefault="00480229" w:rsidP="00480229">
      <w:pPr>
        <w:spacing w:after="0" w:line="259" w:lineRule="auto"/>
        <w:ind w:left="0" w:right="0" w:firstLine="0"/>
        <w:jc w:val="left"/>
        <w:rPr>
          <w:rFonts w:asciiTheme="majorBidi" w:hAnsiTheme="majorBidi" w:cstheme="majorBidi"/>
          <w:b/>
          <w:szCs w:val="24"/>
        </w:rPr>
      </w:pPr>
      <w:r>
        <w:t xml:space="preserve"> </w:t>
      </w:r>
      <w:r w:rsidRPr="00AB29CF">
        <w:rPr>
          <w:rFonts w:asciiTheme="majorBidi" w:hAnsiTheme="majorBidi" w:cstheme="majorBidi"/>
          <w:b/>
          <w:szCs w:val="24"/>
        </w:rPr>
        <w:t>MEETING ATTENDEES</w:t>
      </w:r>
      <w:r>
        <w:rPr>
          <w:rFonts w:asciiTheme="majorBidi" w:hAnsiTheme="majorBidi" w:cstheme="majorBidi"/>
          <w:b/>
          <w:szCs w:val="24"/>
        </w:rPr>
        <w:t xml:space="preserve"> </w:t>
      </w:r>
    </w:p>
    <w:p w:rsidR="00480229" w:rsidRDefault="00480229" w:rsidP="00480229">
      <w:pPr>
        <w:spacing w:after="0" w:line="259" w:lineRule="auto"/>
        <w:ind w:left="0" w:right="0" w:firstLine="0"/>
        <w:jc w:val="left"/>
        <w:rPr>
          <w:rFonts w:asciiTheme="majorBidi" w:hAnsiTheme="majorBidi" w:cstheme="majorBidi"/>
          <w:b/>
          <w:szCs w:val="24"/>
        </w:rPr>
      </w:pPr>
    </w:p>
    <w:tbl>
      <w:tblPr>
        <w:tblW w:w="9085" w:type="dxa"/>
        <w:tblCellMar>
          <w:left w:w="0" w:type="dxa"/>
          <w:right w:w="0" w:type="dxa"/>
        </w:tblCellMar>
        <w:tblLook w:val="04A0" w:firstRow="1" w:lastRow="0" w:firstColumn="1" w:lastColumn="0" w:noHBand="0" w:noVBand="1"/>
      </w:tblPr>
      <w:tblGrid>
        <w:gridCol w:w="2780"/>
        <w:gridCol w:w="1730"/>
        <w:gridCol w:w="1149"/>
        <w:gridCol w:w="3426"/>
      </w:tblGrid>
      <w:tr w:rsidR="00480229" w:rsidRPr="00104034" w:rsidTr="00584EE0">
        <w:tc>
          <w:tcPr>
            <w:tcW w:w="9085" w:type="dxa"/>
            <w:gridSpan w:val="4"/>
            <w:tcBorders>
              <w:top w:val="dotted" w:sz="8" w:space="0" w:color="auto"/>
              <w:left w:val="dotted" w:sz="8" w:space="0" w:color="auto"/>
              <w:bottom w:val="dotted" w:sz="8" w:space="0" w:color="auto"/>
              <w:right w:val="dotted" w:sz="8" w:space="0" w:color="auto"/>
            </w:tcBorders>
            <w:shd w:val="clear" w:color="auto" w:fill="AEAAAA" w:themeFill="background2" w:themeFillShade="BF"/>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b/>
                <w:bCs/>
                <w:color w:val="auto"/>
                <w:sz w:val="22"/>
              </w:rPr>
            </w:pPr>
            <w:r w:rsidRPr="00104034">
              <w:rPr>
                <w:rFonts w:eastAsia="Calibri"/>
                <w:b/>
                <w:bCs/>
                <w:color w:val="auto"/>
                <w:sz w:val="22"/>
              </w:rPr>
              <w:t>Board of Directors, attending</w:t>
            </w:r>
          </w:p>
        </w:tc>
      </w:tr>
      <w:tr w:rsidR="00480229" w:rsidRPr="00104034" w:rsidTr="00021B1F">
        <w:tc>
          <w:tcPr>
            <w:tcW w:w="278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Jeffrey Ernico</w:t>
            </w:r>
            <w:r w:rsidRPr="00104034">
              <w:rPr>
                <w:rFonts w:eastAsia="Calibri"/>
                <w:color w:val="auto"/>
                <w:sz w:val="22"/>
              </w:rPr>
              <w:t xml:space="preserve">, Chair </w:t>
            </w:r>
          </w:p>
        </w:tc>
        <w:tc>
          <w:tcPr>
            <w:tcW w:w="2879" w:type="dxa"/>
            <w:gridSpan w:val="2"/>
            <w:tcBorders>
              <w:top w:val="nil"/>
              <w:left w:val="nil"/>
              <w:bottom w:val="dotted" w:sz="8" w:space="0" w:color="auto"/>
              <w:right w:val="dotted" w:sz="8" w:space="0" w:color="auto"/>
            </w:tcBorders>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Barbara Harbison (</w:t>
            </w:r>
            <w:r w:rsidR="00AA3A13">
              <w:rPr>
                <w:rFonts w:eastAsia="Calibri"/>
                <w:color w:val="auto"/>
                <w:sz w:val="22"/>
              </w:rPr>
              <w:t>V</w:t>
            </w:r>
            <w:r>
              <w:rPr>
                <w:rFonts w:eastAsia="Calibri"/>
                <w:color w:val="auto"/>
                <w:sz w:val="22"/>
              </w:rPr>
              <w:t>irtual)</w:t>
            </w:r>
          </w:p>
        </w:tc>
        <w:tc>
          <w:tcPr>
            <w:tcW w:w="3426" w:type="dxa"/>
            <w:tcBorders>
              <w:top w:val="nil"/>
              <w:left w:val="nil"/>
              <w:bottom w:val="dotted" w:sz="8" w:space="0" w:color="auto"/>
              <w:right w:val="dotted" w:sz="8" w:space="0" w:color="auto"/>
            </w:tcBorders>
            <w:tcMar>
              <w:top w:w="0" w:type="dxa"/>
              <w:left w:w="108" w:type="dxa"/>
              <w:bottom w:w="0" w:type="dxa"/>
              <w:right w:w="108" w:type="dxa"/>
            </w:tcMar>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sidRPr="007A5F1B">
              <w:rPr>
                <w:rFonts w:eastAsia="Calibri"/>
                <w:color w:val="auto"/>
                <w:sz w:val="22"/>
              </w:rPr>
              <w:t>Louis Grammes</w:t>
            </w:r>
            <w:r w:rsidR="00AA3A13">
              <w:rPr>
                <w:rFonts w:eastAsia="Calibri"/>
                <w:color w:val="auto"/>
                <w:sz w:val="22"/>
              </w:rPr>
              <w:t xml:space="preserve"> (Virtual)</w:t>
            </w:r>
          </w:p>
        </w:tc>
      </w:tr>
      <w:tr w:rsidR="00AA3A13" w:rsidRPr="00104034" w:rsidTr="00021B1F">
        <w:tc>
          <w:tcPr>
            <w:tcW w:w="278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Melissa </w:t>
            </w:r>
            <w:proofErr w:type="spellStart"/>
            <w:r>
              <w:rPr>
                <w:rFonts w:eastAsia="Calibri"/>
                <w:color w:val="auto"/>
                <w:sz w:val="22"/>
              </w:rPr>
              <w:t>Fors</w:t>
            </w:r>
            <w:proofErr w:type="spellEnd"/>
            <w:r>
              <w:rPr>
                <w:rFonts w:eastAsia="Calibri"/>
                <w:color w:val="auto"/>
                <w:sz w:val="22"/>
              </w:rPr>
              <w:t xml:space="preserve"> (Virtual)</w:t>
            </w:r>
          </w:p>
        </w:tc>
        <w:tc>
          <w:tcPr>
            <w:tcW w:w="2879"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Richard Findley (Virtual)</w:t>
            </w:r>
          </w:p>
        </w:tc>
        <w:tc>
          <w:tcPr>
            <w:tcW w:w="3426" w:type="dxa"/>
            <w:tcBorders>
              <w:top w:val="nil"/>
              <w:left w:val="nil"/>
              <w:bottom w:val="dotted" w:sz="8" w:space="0" w:color="auto"/>
              <w:right w:val="dotted" w:sz="8" w:space="0" w:color="auto"/>
            </w:tcBorders>
            <w:tcMar>
              <w:top w:w="0" w:type="dxa"/>
              <w:left w:w="108" w:type="dxa"/>
              <w:bottom w:w="0" w:type="dxa"/>
              <w:right w:w="108" w:type="dxa"/>
            </w:tcMar>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proofErr w:type="spellStart"/>
            <w:r>
              <w:rPr>
                <w:rFonts w:eastAsia="Calibri"/>
                <w:color w:val="auto"/>
                <w:sz w:val="22"/>
              </w:rPr>
              <w:t>Efonda</w:t>
            </w:r>
            <w:proofErr w:type="spellEnd"/>
            <w:r>
              <w:rPr>
                <w:rFonts w:eastAsia="Calibri"/>
                <w:color w:val="auto"/>
                <w:sz w:val="22"/>
              </w:rPr>
              <w:t xml:space="preserve"> </w:t>
            </w:r>
            <w:proofErr w:type="spellStart"/>
            <w:r>
              <w:rPr>
                <w:rFonts w:eastAsia="Calibri"/>
                <w:color w:val="auto"/>
                <w:sz w:val="22"/>
              </w:rPr>
              <w:t>Sproles</w:t>
            </w:r>
            <w:proofErr w:type="spellEnd"/>
            <w:r>
              <w:rPr>
                <w:rFonts w:eastAsia="Calibri"/>
                <w:color w:val="auto"/>
                <w:sz w:val="22"/>
              </w:rPr>
              <w:t xml:space="preserve"> (Virtual)</w:t>
            </w:r>
          </w:p>
        </w:tc>
      </w:tr>
      <w:tr w:rsidR="00AA3A13" w:rsidRPr="00104034" w:rsidTr="00021B1F">
        <w:tc>
          <w:tcPr>
            <w:tcW w:w="2780"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w:t>
            </w:r>
            <w:r w:rsidRPr="002C2931">
              <w:rPr>
                <w:rFonts w:asciiTheme="majorBidi" w:hAnsiTheme="majorBidi" w:cstheme="majorBidi"/>
                <w:i/>
                <w:szCs w:val="24"/>
              </w:rPr>
              <w:t xml:space="preserve"> Attended as indicated</w:t>
            </w:r>
          </w:p>
        </w:tc>
        <w:tc>
          <w:tcPr>
            <w:tcW w:w="2879"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c>
          <w:tcPr>
            <w:tcW w:w="3426" w:type="dxa"/>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r>
      <w:tr w:rsidR="00AA3A13" w:rsidRPr="00104034" w:rsidTr="00584EE0">
        <w:tc>
          <w:tcPr>
            <w:tcW w:w="9085" w:type="dxa"/>
            <w:gridSpan w:val="4"/>
            <w:tcBorders>
              <w:top w:val="nil"/>
              <w:left w:val="dotted" w:sz="8" w:space="0" w:color="auto"/>
              <w:bottom w:val="dotted" w:sz="8" w:space="0" w:color="auto"/>
              <w:right w:val="dotted" w:sz="8" w:space="0" w:color="auto"/>
            </w:tcBorders>
            <w:shd w:val="clear" w:color="auto" w:fill="AEAAAA" w:themeFill="background2" w:themeFillShade="BF"/>
            <w:tcMar>
              <w:top w:w="0" w:type="dxa"/>
              <w:left w:w="108" w:type="dxa"/>
              <w:bottom w:w="0" w:type="dxa"/>
              <w:right w:w="108" w:type="dxa"/>
            </w:tcMar>
            <w:hideMark/>
          </w:tcPr>
          <w:p w:rsidR="00AA3A13" w:rsidRPr="00B0187E" w:rsidRDefault="00AA3A13" w:rsidP="00584EE0">
            <w:pPr>
              <w:spacing w:after="0" w:line="259" w:lineRule="auto"/>
              <w:ind w:left="0" w:right="0" w:firstLine="0"/>
              <w:jc w:val="left"/>
              <w:rPr>
                <w:rFonts w:asciiTheme="majorBidi" w:hAnsiTheme="majorBidi" w:cstheme="majorBidi"/>
                <w:i/>
                <w:szCs w:val="24"/>
              </w:rPr>
            </w:pPr>
            <w:r w:rsidRPr="00104034">
              <w:rPr>
                <w:rFonts w:eastAsia="Calibri"/>
                <w:b/>
                <w:bCs/>
                <w:color w:val="auto"/>
                <w:sz w:val="22"/>
              </w:rPr>
              <w:t>Board of Directors, absent</w:t>
            </w:r>
            <w:r>
              <w:rPr>
                <w:rFonts w:eastAsia="Calibri"/>
                <w:b/>
                <w:bCs/>
                <w:color w:val="auto"/>
                <w:sz w:val="22"/>
              </w:rPr>
              <w:tab/>
            </w:r>
            <w:r>
              <w:rPr>
                <w:rFonts w:eastAsia="Calibri"/>
                <w:b/>
                <w:bCs/>
                <w:color w:val="auto"/>
                <w:sz w:val="22"/>
              </w:rPr>
              <w:tab/>
            </w:r>
          </w:p>
        </w:tc>
      </w:tr>
      <w:tr w:rsidR="00AA3A13" w:rsidRPr="00104034" w:rsidTr="00584EE0">
        <w:tc>
          <w:tcPr>
            <w:tcW w:w="9085" w:type="dxa"/>
            <w:gridSpan w:val="4"/>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A3A13" w:rsidRPr="00104034" w:rsidRDefault="00AA3A13" w:rsidP="00584EE0">
            <w:pPr>
              <w:tabs>
                <w:tab w:val="left" w:pos="7905"/>
                <w:tab w:val="right" w:pos="8869"/>
              </w:tabs>
              <w:spacing w:before="100" w:beforeAutospacing="1" w:after="100" w:afterAutospacing="1" w:line="240" w:lineRule="auto"/>
              <w:ind w:left="0" w:right="0" w:firstLine="0"/>
              <w:jc w:val="left"/>
              <w:rPr>
                <w:rFonts w:eastAsia="Calibri"/>
                <w:b/>
                <w:bCs/>
                <w:color w:val="auto"/>
                <w:sz w:val="22"/>
              </w:rPr>
            </w:pPr>
          </w:p>
        </w:tc>
      </w:tr>
      <w:tr w:rsidR="00AA3A13" w:rsidRPr="00104034" w:rsidTr="00584EE0">
        <w:tc>
          <w:tcPr>
            <w:tcW w:w="9085" w:type="dxa"/>
            <w:gridSpan w:val="4"/>
            <w:tcBorders>
              <w:top w:val="nil"/>
              <w:left w:val="dotted" w:sz="8" w:space="0" w:color="auto"/>
              <w:bottom w:val="dotted" w:sz="8" w:space="0" w:color="auto"/>
              <w:right w:val="dotted" w:sz="8" w:space="0" w:color="auto"/>
            </w:tcBorders>
            <w:shd w:val="clear" w:color="auto" w:fill="AEAAAA" w:themeFill="background2" w:themeFillShade="BF"/>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sidRPr="00104034">
              <w:rPr>
                <w:rFonts w:eastAsia="Calibri"/>
                <w:b/>
                <w:bCs/>
                <w:color w:val="auto"/>
                <w:sz w:val="22"/>
              </w:rPr>
              <w:t>Staff</w:t>
            </w:r>
            <w:r>
              <w:rPr>
                <w:rFonts w:eastAsia="Calibri"/>
                <w:b/>
                <w:bCs/>
                <w:color w:val="auto"/>
                <w:sz w:val="22"/>
              </w:rPr>
              <w:tab/>
            </w:r>
          </w:p>
        </w:tc>
      </w:tr>
      <w:tr w:rsidR="00AA3A13" w:rsidRPr="00104034" w:rsidTr="00584EE0">
        <w:tc>
          <w:tcPr>
            <w:tcW w:w="4510" w:type="dxa"/>
            <w:gridSpan w:val="2"/>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Todd Andrews, President CCRC</w:t>
            </w:r>
          </w:p>
        </w:tc>
        <w:tc>
          <w:tcPr>
            <w:tcW w:w="4575"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Terra Bennett, Notes</w:t>
            </w:r>
          </w:p>
        </w:tc>
      </w:tr>
      <w:tr w:rsidR="00AA3A13" w:rsidRPr="00104034" w:rsidTr="00584EE0">
        <w:tc>
          <w:tcPr>
            <w:tcW w:w="4510" w:type="dxa"/>
            <w:gridSpan w:val="2"/>
            <w:tcBorders>
              <w:top w:val="nil"/>
              <w:left w:val="dotted" w:sz="8" w:space="0" w:color="auto"/>
              <w:bottom w:val="nil"/>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Kim Ehrenfried, VP &amp; Controller </w:t>
            </w:r>
          </w:p>
        </w:tc>
        <w:tc>
          <w:tcPr>
            <w:tcW w:w="4575" w:type="dxa"/>
            <w:gridSpan w:val="2"/>
            <w:tcBorders>
              <w:top w:val="nil"/>
              <w:left w:val="nil"/>
              <w:bottom w:val="dotted" w:sz="8" w:space="0" w:color="auto"/>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Henry Moehring, VP of Healthcare </w:t>
            </w:r>
            <w:proofErr w:type="spellStart"/>
            <w:r>
              <w:rPr>
                <w:rFonts w:eastAsia="Calibri"/>
                <w:color w:val="auto"/>
                <w:sz w:val="22"/>
              </w:rPr>
              <w:t>Srvs</w:t>
            </w:r>
            <w:proofErr w:type="spellEnd"/>
            <w:r>
              <w:rPr>
                <w:rFonts w:eastAsia="Calibri"/>
                <w:color w:val="auto"/>
                <w:sz w:val="22"/>
              </w:rPr>
              <w:t xml:space="preserve"> &amp; Ops</w:t>
            </w:r>
          </w:p>
        </w:tc>
      </w:tr>
      <w:tr w:rsidR="00AA3A13" w:rsidRPr="00104034" w:rsidTr="00584EE0">
        <w:tc>
          <w:tcPr>
            <w:tcW w:w="4510" w:type="dxa"/>
            <w:gridSpan w:val="2"/>
            <w:tcBorders>
              <w:top w:val="nil"/>
              <w:left w:val="dotted" w:sz="8" w:space="0" w:color="auto"/>
              <w:bottom w:val="nil"/>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Krista DiGeorge, VP Sales &amp; Marketing</w:t>
            </w:r>
          </w:p>
        </w:tc>
        <w:tc>
          <w:tcPr>
            <w:tcW w:w="4575" w:type="dxa"/>
            <w:gridSpan w:val="2"/>
            <w:tcBorders>
              <w:top w:val="nil"/>
              <w:left w:val="nil"/>
              <w:bottom w:val="nil"/>
              <w:right w:val="dotted" w:sz="8"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Andrew Joseph, Counsel </w:t>
            </w:r>
          </w:p>
        </w:tc>
      </w:tr>
      <w:tr w:rsidR="003516AF" w:rsidRPr="00104034" w:rsidTr="00584EE0">
        <w:tc>
          <w:tcPr>
            <w:tcW w:w="4510" w:type="dxa"/>
            <w:gridSpan w:val="2"/>
            <w:tcBorders>
              <w:top w:val="nil"/>
              <w:left w:val="dotted" w:sz="8" w:space="0" w:color="auto"/>
              <w:bottom w:val="nil"/>
              <w:right w:val="dotted" w:sz="8" w:space="0" w:color="auto"/>
            </w:tcBorders>
            <w:tcMar>
              <w:top w:w="0" w:type="dxa"/>
              <w:left w:w="108" w:type="dxa"/>
              <w:bottom w:w="0" w:type="dxa"/>
              <w:right w:w="108" w:type="dxa"/>
            </w:tcMar>
          </w:tcPr>
          <w:p w:rsidR="003516AF" w:rsidRDefault="003516AF"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Andrew Jeanneret, CFO</w:t>
            </w:r>
          </w:p>
        </w:tc>
        <w:tc>
          <w:tcPr>
            <w:tcW w:w="4575" w:type="dxa"/>
            <w:gridSpan w:val="2"/>
            <w:tcBorders>
              <w:top w:val="nil"/>
              <w:left w:val="nil"/>
              <w:bottom w:val="nil"/>
              <w:right w:val="dotted" w:sz="8" w:space="0" w:color="auto"/>
            </w:tcBorders>
            <w:tcMar>
              <w:top w:w="0" w:type="dxa"/>
              <w:left w:w="108" w:type="dxa"/>
              <w:bottom w:w="0" w:type="dxa"/>
              <w:right w:w="108" w:type="dxa"/>
            </w:tcMar>
          </w:tcPr>
          <w:p w:rsidR="003516AF" w:rsidRDefault="003516AF" w:rsidP="00584EE0">
            <w:pPr>
              <w:spacing w:before="100" w:beforeAutospacing="1" w:after="100" w:afterAutospacing="1" w:line="240" w:lineRule="auto"/>
              <w:ind w:left="0" w:right="0" w:firstLine="0"/>
              <w:jc w:val="left"/>
              <w:rPr>
                <w:rFonts w:eastAsia="Calibri"/>
                <w:color w:val="auto"/>
                <w:sz w:val="22"/>
              </w:rPr>
            </w:pPr>
          </w:p>
        </w:tc>
      </w:tr>
    </w:tbl>
    <w:p w:rsidR="00480229" w:rsidRPr="00C97E50" w:rsidRDefault="00480229" w:rsidP="00480229">
      <w:pPr>
        <w:tabs>
          <w:tab w:val="center" w:pos="2447"/>
        </w:tabs>
        <w:spacing w:after="0" w:line="259" w:lineRule="auto"/>
        <w:ind w:left="0" w:right="0" w:firstLine="0"/>
        <w:jc w:val="center"/>
        <w:rPr>
          <w:b/>
        </w:rPr>
      </w:pPr>
      <w:r w:rsidRPr="00C97E50">
        <w:rPr>
          <w:b/>
        </w:rPr>
        <w:t xml:space="preserve">Note: the meeting was </w:t>
      </w:r>
      <w:r>
        <w:rPr>
          <w:b/>
        </w:rPr>
        <w:t>held</w:t>
      </w:r>
      <w:r w:rsidRPr="00C97E50">
        <w:rPr>
          <w:b/>
        </w:rPr>
        <w:t xml:space="preserve"> via teleconference </w:t>
      </w:r>
      <w:r>
        <w:rPr>
          <w:b/>
        </w:rPr>
        <w:t xml:space="preserve">and in-person </w:t>
      </w:r>
      <w:r w:rsidRPr="00C97E50">
        <w:rPr>
          <w:b/>
        </w:rPr>
        <w:t xml:space="preserve">due to </w:t>
      </w:r>
      <w:r w:rsidR="00A42B3B">
        <w:rPr>
          <w:b/>
        </w:rPr>
        <w:t xml:space="preserve">the </w:t>
      </w:r>
      <w:r w:rsidRPr="00C97E50">
        <w:rPr>
          <w:b/>
        </w:rPr>
        <w:t>COVID-19 pandemic.</w:t>
      </w:r>
    </w:p>
    <w:p w:rsidR="00480229" w:rsidRPr="00AC7198" w:rsidRDefault="00480229" w:rsidP="00480229">
      <w:pPr>
        <w:tabs>
          <w:tab w:val="center" w:pos="2447"/>
        </w:tabs>
        <w:spacing w:after="0" w:line="259" w:lineRule="auto"/>
        <w:ind w:left="0" w:right="0" w:firstLine="0"/>
        <w:jc w:val="left"/>
        <w:rPr>
          <w:i/>
        </w:rPr>
      </w:pPr>
    </w:p>
    <w:p w:rsidR="00480229" w:rsidRDefault="00480229" w:rsidP="00480229">
      <w:pPr>
        <w:tabs>
          <w:tab w:val="center" w:pos="2447"/>
        </w:tabs>
        <w:spacing w:after="0" w:line="259" w:lineRule="auto"/>
        <w:ind w:left="-15" w:right="0" w:firstLine="0"/>
        <w:jc w:val="left"/>
        <w:rPr>
          <w:b/>
        </w:rPr>
      </w:pPr>
    </w:p>
    <w:p w:rsidR="00480229" w:rsidRDefault="00480229" w:rsidP="00480229">
      <w:pPr>
        <w:tabs>
          <w:tab w:val="center" w:pos="2447"/>
        </w:tabs>
        <w:spacing w:after="0" w:line="259" w:lineRule="auto"/>
        <w:ind w:left="-15" w:right="0" w:firstLine="0"/>
        <w:jc w:val="left"/>
      </w:pPr>
      <w:r>
        <w:rPr>
          <w:b/>
        </w:rPr>
        <w:t xml:space="preserve">ITEM: </w:t>
      </w:r>
      <w:r>
        <w:rPr>
          <w:b/>
        </w:rPr>
        <w:tab/>
        <w:t>CALL TO ORDER</w:t>
      </w:r>
    </w:p>
    <w:p w:rsidR="00480229" w:rsidRDefault="00480229" w:rsidP="00AA3A13">
      <w:pPr>
        <w:spacing w:after="0" w:line="259" w:lineRule="auto"/>
        <w:ind w:left="0" w:right="0" w:firstLine="0"/>
        <w:jc w:val="left"/>
      </w:pPr>
      <w:r>
        <w:t xml:space="preserve">The meeting of the Board of Directors of Asbury Atlantic, Inc. (“Atlantic”) was called to order by the Chair at approximately </w:t>
      </w:r>
      <w:r w:rsidR="00C245C7">
        <w:t>3</w:t>
      </w:r>
      <w:r>
        <w:t>:1</w:t>
      </w:r>
      <w:r w:rsidR="00C245C7">
        <w:t>5</w:t>
      </w:r>
      <w:r>
        <w:t xml:space="preserve"> p.m. Mr. </w:t>
      </w:r>
      <w:r w:rsidR="00C245C7">
        <w:t>Andrews</w:t>
      </w:r>
      <w:r>
        <w:t xml:space="preserve"> offered a prayer. </w:t>
      </w:r>
    </w:p>
    <w:p w:rsidR="00480229" w:rsidRDefault="00480229" w:rsidP="00480229">
      <w:pPr>
        <w:ind w:left="-5" w:right="83"/>
        <w:jc w:val="left"/>
      </w:pPr>
    </w:p>
    <w:p w:rsidR="00480229" w:rsidRPr="007A5F1B" w:rsidRDefault="00480229" w:rsidP="00480229">
      <w:pPr>
        <w:spacing w:after="0" w:line="240" w:lineRule="auto"/>
        <w:jc w:val="left"/>
        <w:rPr>
          <w:szCs w:val="24"/>
        </w:rPr>
      </w:pPr>
      <w:r w:rsidRPr="002A3737">
        <w:rPr>
          <w:szCs w:val="24"/>
        </w:rPr>
        <w:t>The Chair then referred</w:t>
      </w:r>
      <w:r>
        <w:rPr>
          <w:szCs w:val="24"/>
        </w:rPr>
        <w:t xml:space="preserve"> to the agenda and consent resolution</w:t>
      </w:r>
      <w:r w:rsidRPr="002A3737">
        <w:rPr>
          <w:szCs w:val="24"/>
        </w:rPr>
        <w:t xml:space="preserve"> contained i</w:t>
      </w:r>
      <w:r>
        <w:rPr>
          <w:szCs w:val="24"/>
        </w:rPr>
        <w:t>n the Board packet for October 20, 2021</w:t>
      </w:r>
      <w:r w:rsidR="00A42B3B">
        <w:rPr>
          <w:szCs w:val="24"/>
        </w:rPr>
        <w:t>,</w:t>
      </w:r>
      <w:r>
        <w:rPr>
          <w:szCs w:val="24"/>
        </w:rPr>
        <w:t xml:space="preserve"> Asbury Atlantic</w:t>
      </w:r>
      <w:r w:rsidRPr="002A3737">
        <w:rPr>
          <w:szCs w:val="24"/>
        </w:rPr>
        <w:t>, Inc. Board of Directors meeting (“Board P</w:t>
      </w:r>
      <w:r>
        <w:rPr>
          <w:szCs w:val="24"/>
        </w:rPr>
        <w:t xml:space="preserve">acket”) and asked for a motion to approve. </w:t>
      </w:r>
    </w:p>
    <w:p w:rsidR="00480229" w:rsidRDefault="00480229" w:rsidP="00480229">
      <w:pPr>
        <w:ind w:left="-5" w:right="83"/>
        <w:jc w:val="left"/>
      </w:pPr>
    </w:p>
    <w:p w:rsidR="00480229" w:rsidRPr="00A07825" w:rsidRDefault="00480229" w:rsidP="00480229">
      <w:pPr>
        <w:spacing w:after="160" w:line="259" w:lineRule="auto"/>
        <w:ind w:left="0" w:right="0" w:firstLine="0"/>
        <w:jc w:val="left"/>
        <w:rPr>
          <w:b/>
          <w:bCs/>
          <w:u w:val="single"/>
        </w:rPr>
      </w:pPr>
      <w:r w:rsidRPr="36082F16">
        <w:rPr>
          <w:b/>
          <w:bCs/>
          <w:u w:val="single"/>
        </w:rPr>
        <w:t>The following motion was made, duly seconded, and unanimously approved.</w:t>
      </w:r>
    </w:p>
    <w:p w:rsidR="00480229" w:rsidRPr="00F1129D" w:rsidRDefault="00480229" w:rsidP="00480229">
      <w:pPr>
        <w:spacing w:after="0" w:line="240" w:lineRule="auto"/>
        <w:ind w:left="0" w:firstLine="0"/>
        <w:jc w:val="left"/>
        <w:rPr>
          <w:i/>
          <w:szCs w:val="24"/>
        </w:rPr>
      </w:pP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r w:rsidRPr="00F1129D">
        <w:rPr>
          <w:rFonts w:eastAsiaTheme="minorHAnsi"/>
          <w:b/>
          <w:bCs/>
          <w:i/>
          <w:color w:val="auto"/>
          <w:szCs w:val="24"/>
        </w:rPr>
        <w:t xml:space="preserve">IT IS HEREBY RESOLVED </w:t>
      </w:r>
      <w:r w:rsidRPr="00F1129D">
        <w:rPr>
          <w:rFonts w:eastAsiaTheme="minorHAnsi"/>
          <w:i/>
          <w:color w:val="auto"/>
          <w:szCs w:val="24"/>
        </w:rPr>
        <w:t>that the following be, and they are hereby, adopted, ratified,</w:t>
      </w: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r w:rsidRPr="00F1129D">
        <w:rPr>
          <w:rFonts w:eastAsiaTheme="minorHAnsi"/>
          <w:i/>
          <w:color w:val="auto"/>
          <w:szCs w:val="24"/>
        </w:rPr>
        <w:t>and/or approved as applicable:</w:t>
      </w: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p>
    <w:p w:rsidR="00480229" w:rsidRPr="00BA2494" w:rsidRDefault="00480229" w:rsidP="00480229">
      <w:pPr>
        <w:pStyle w:val="ListParagraph"/>
        <w:numPr>
          <w:ilvl w:val="0"/>
          <w:numId w:val="1"/>
        </w:numPr>
        <w:rPr>
          <w:rFonts w:ascii="Times New Roman" w:hAnsi="Times New Roman" w:cs="Times New Roman"/>
          <w:i/>
          <w:sz w:val="24"/>
          <w:szCs w:val="24"/>
        </w:rPr>
      </w:pPr>
      <w:r w:rsidRPr="00BA2494">
        <w:rPr>
          <w:rFonts w:ascii="Times New Roman" w:hAnsi="Times New Roman" w:cs="Times New Roman"/>
          <w:i/>
          <w:sz w:val="24"/>
          <w:szCs w:val="24"/>
          <w:u w:val="single"/>
        </w:rPr>
        <w:t>Set Agenda</w:t>
      </w:r>
      <w:r w:rsidRPr="00BA2494">
        <w:rPr>
          <w:rFonts w:ascii="Times New Roman" w:hAnsi="Times New Roman" w:cs="Times New Roman"/>
          <w:i/>
          <w:sz w:val="24"/>
          <w:szCs w:val="24"/>
        </w:rPr>
        <w:t xml:space="preserve">. The agenda for the </w:t>
      </w:r>
      <w:r w:rsidR="00C245C7">
        <w:rPr>
          <w:rFonts w:ascii="Times New Roman" w:hAnsi="Times New Roman" w:cs="Times New Roman"/>
          <w:i/>
          <w:sz w:val="24"/>
          <w:szCs w:val="24"/>
        </w:rPr>
        <w:t>October 20</w:t>
      </w:r>
      <w:r w:rsidRPr="00BA2494">
        <w:rPr>
          <w:rFonts w:ascii="Times New Roman" w:hAnsi="Times New Roman" w:cs="Times New Roman"/>
          <w:i/>
          <w:sz w:val="24"/>
          <w:szCs w:val="24"/>
        </w:rPr>
        <w:t xml:space="preserve">, 2021 Board of Directors meeting as it appears in the Board Packet for the </w:t>
      </w:r>
      <w:r w:rsidR="00C245C7">
        <w:rPr>
          <w:rFonts w:ascii="Times New Roman" w:hAnsi="Times New Roman" w:cs="Times New Roman"/>
          <w:i/>
          <w:sz w:val="24"/>
          <w:szCs w:val="24"/>
        </w:rPr>
        <w:t>October 20</w:t>
      </w:r>
      <w:r w:rsidRPr="00BA2494">
        <w:rPr>
          <w:rFonts w:ascii="Times New Roman" w:hAnsi="Times New Roman" w:cs="Times New Roman"/>
          <w:i/>
          <w:sz w:val="24"/>
          <w:szCs w:val="24"/>
        </w:rPr>
        <w:t xml:space="preserve">, 2021 Board of Directors meeting. </w:t>
      </w:r>
    </w:p>
    <w:p w:rsidR="00480229" w:rsidRPr="00BA2494" w:rsidRDefault="00480229" w:rsidP="00480229">
      <w:pPr>
        <w:pStyle w:val="ListParagraph"/>
        <w:rPr>
          <w:rFonts w:ascii="Times New Roman" w:hAnsi="Times New Roman" w:cs="Times New Roman"/>
          <w:i/>
          <w:sz w:val="24"/>
          <w:szCs w:val="24"/>
        </w:rPr>
      </w:pPr>
    </w:p>
    <w:p w:rsidR="00480229" w:rsidRDefault="00480229" w:rsidP="00480229">
      <w:pPr>
        <w:pStyle w:val="ListParagraph"/>
        <w:numPr>
          <w:ilvl w:val="0"/>
          <w:numId w:val="1"/>
        </w:numPr>
        <w:rPr>
          <w:rFonts w:ascii="Times New Roman" w:hAnsi="Times New Roman" w:cs="Times New Roman"/>
          <w:i/>
          <w:sz w:val="24"/>
          <w:szCs w:val="24"/>
        </w:rPr>
      </w:pPr>
      <w:r w:rsidRPr="00BA2494">
        <w:rPr>
          <w:rFonts w:ascii="Times New Roman" w:hAnsi="Times New Roman" w:cs="Times New Roman"/>
          <w:i/>
          <w:sz w:val="24"/>
          <w:szCs w:val="24"/>
          <w:u w:val="single"/>
        </w:rPr>
        <w:t>Approval of Minutes</w:t>
      </w:r>
      <w:r w:rsidRPr="00BA2494">
        <w:rPr>
          <w:rFonts w:ascii="Times New Roman" w:hAnsi="Times New Roman" w:cs="Times New Roman"/>
          <w:i/>
          <w:sz w:val="24"/>
          <w:szCs w:val="24"/>
        </w:rPr>
        <w:t xml:space="preserve">. The minutes of the </w:t>
      </w:r>
      <w:r w:rsidR="00C245C7">
        <w:rPr>
          <w:rFonts w:ascii="Times New Roman" w:hAnsi="Times New Roman" w:cs="Times New Roman"/>
          <w:i/>
          <w:sz w:val="24"/>
          <w:szCs w:val="24"/>
        </w:rPr>
        <w:t>August 4</w:t>
      </w:r>
      <w:r w:rsidRPr="00BA2494">
        <w:rPr>
          <w:rFonts w:ascii="Times New Roman" w:hAnsi="Times New Roman" w:cs="Times New Roman"/>
          <w:i/>
          <w:sz w:val="24"/>
          <w:szCs w:val="24"/>
        </w:rPr>
        <w:t xml:space="preserve">, 2021 Meeting of the Board of Directors as it appears in the Board Packet, on Board Effect, for the </w:t>
      </w:r>
      <w:r w:rsidR="00C245C7">
        <w:rPr>
          <w:rFonts w:ascii="Times New Roman" w:hAnsi="Times New Roman" w:cs="Times New Roman"/>
          <w:i/>
          <w:sz w:val="24"/>
          <w:szCs w:val="24"/>
        </w:rPr>
        <w:t>October 20</w:t>
      </w:r>
      <w:r w:rsidRPr="00BA2494">
        <w:rPr>
          <w:rFonts w:ascii="Times New Roman" w:hAnsi="Times New Roman" w:cs="Times New Roman"/>
          <w:i/>
          <w:sz w:val="24"/>
          <w:szCs w:val="24"/>
        </w:rPr>
        <w:t xml:space="preserve">, 2021 Board of Directors Meeting (“Board Packet”). </w:t>
      </w:r>
    </w:p>
    <w:p w:rsidR="0053784D" w:rsidRPr="0053784D" w:rsidRDefault="0053784D" w:rsidP="0053784D">
      <w:pPr>
        <w:pStyle w:val="ListParagraph"/>
        <w:rPr>
          <w:rFonts w:ascii="Times New Roman" w:hAnsi="Times New Roman" w:cs="Times New Roman"/>
          <w:i/>
          <w:sz w:val="24"/>
          <w:szCs w:val="24"/>
        </w:rPr>
      </w:pPr>
    </w:p>
    <w:p w:rsidR="0053784D" w:rsidRPr="0049124B" w:rsidRDefault="0053784D" w:rsidP="0053784D">
      <w:pPr>
        <w:ind w:left="-5" w:right="83"/>
        <w:jc w:val="left"/>
        <w:rPr>
          <w:b/>
        </w:rPr>
      </w:pPr>
      <w:r w:rsidRPr="0049124B">
        <w:rPr>
          <w:b/>
        </w:rPr>
        <w:t xml:space="preserve">ITEM: </w:t>
      </w:r>
      <w:r>
        <w:rPr>
          <w:b/>
        </w:rPr>
        <w:t xml:space="preserve">         </w:t>
      </w:r>
      <w:r w:rsidRPr="0049124B">
        <w:rPr>
          <w:b/>
        </w:rPr>
        <w:t>OPENING REMARKS</w:t>
      </w:r>
    </w:p>
    <w:p w:rsidR="0053784D" w:rsidRPr="007A5F1B" w:rsidRDefault="0053784D" w:rsidP="0053784D">
      <w:pPr>
        <w:ind w:left="-5" w:right="83"/>
        <w:jc w:val="left"/>
      </w:pPr>
      <w:r>
        <w:t>The Chair stated that we have a full agenda today. He stated that Mr. Andrews would be saying the prayer. Additionally, we will be hearing from Barbara Harbison later in the meeting as she had the opportunity to visit the Assisted Living on her campus (Kindley Assisted Living). The Chair looks forward to hearing what Barbara has to say about this opportunity.</w:t>
      </w:r>
    </w:p>
    <w:p w:rsidR="0053784D" w:rsidRPr="00012006" w:rsidRDefault="0053784D" w:rsidP="0053784D">
      <w:pPr>
        <w:rPr>
          <w:szCs w:val="24"/>
        </w:rPr>
      </w:pPr>
    </w:p>
    <w:p w:rsidR="00480229" w:rsidRPr="00012006" w:rsidRDefault="00012006" w:rsidP="00012006">
      <w:pPr>
        <w:jc w:val="center"/>
        <w:rPr>
          <w:i/>
          <w:iCs/>
          <w:szCs w:val="24"/>
        </w:rPr>
      </w:pPr>
      <w:r w:rsidRPr="00012006">
        <w:rPr>
          <w:i/>
        </w:rPr>
        <w:t>[</w:t>
      </w:r>
      <w:r>
        <w:rPr>
          <w:i/>
        </w:rPr>
        <w:t>Section</w:t>
      </w:r>
      <w:r w:rsidRPr="00012006">
        <w:rPr>
          <w:i/>
        </w:rPr>
        <w:t xml:space="preserve"> Redacted]</w:t>
      </w:r>
    </w:p>
    <w:p w:rsidR="00480229" w:rsidRDefault="00480229" w:rsidP="00480229">
      <w:pPr>
        <w:ind w:left="0" w:right="83" w:firstLine="0"/>
        <w:jc w:val="left"/>
      </w:pPr>
    </w:p>
    <w:p w:rsidR="00480229" w:rsidRPr="00A07825" w:rsidRDefault="00480229" w:rsidP="00480229">
      <w:pPr>
        <w:spacing w:after="160" w:line="259" w:lineRule="auto"/>
        <w:ind w:left="0" w:right="0" w:firstLine="0"/>
        <w:jc w:val="left"/>
        <w:rPr>
          <w:b/>
          <w:bCs/>
          <w:u w:val="single"/>
        </w:rPr>
      </w:pPr>
      <w:r w:rsidRPr="36082F16">
        <w:rPr>
          <w:b/>
          <w:bCs/>
          <w:u w:val="single"/>
        </w:rPr>
        <w:t>The following motion was made, duly seconded, and unanimously approved.</w:t>
      </w:r>
    </w:p>
    <w:p w:rsidR="00480229" w:rsidRDefault="00480229" w:rsidP="00480229">
      <w:pPr>
        <w:ind w:left="-5" w:right="83"/>
        <w:jc w:val="left"/>
        <w:rPr>
          <w:b/>
        </w:rPr>
      </w:pPr>
    </w:p>
    <w:p w:rsidR="00480229" w:rsidRDefault="00480229" w:rsidP="00480229">
      <w:pPr>
        <w:spacing w:after="0" w:line="240" w:lineRule="auto"/>
        <w:ind w:left="0" w:right="0" w:firstLine="0"/>
        <w:jc w:val="left"/>
        <w:rPr>
          <w:rFonts w:eastAsiaTheme="minorHAnsi"/>
          <w:b/>
          <w:color w:val="auto"/>
          <w:szCs w:val="24"/>
        </w:rPr>
      </w:pPr>
    </w:p>
    <w:p w:rsidR="00480229" w:rsidRDefault="00480229" w:rsidP="00480229">
      <w:pPr>
        <w:spacing w:after="0" w:line="240" w:lineRule="auto"/>
        <w:ind w:left="0" w:right="0" w:firstLine="0"/>
        <w:jc w:val="left"/>
        <w:rPr>
          <w:rFonts w:eastAsiaTheme="minorHAnsi"/>
          <w:b/>
          <w:color w:val="auto"/>
          <w:szCs w:val="24"/>
        </w:rPr>
      </w:pPr>
      <w:r>
        <w:rPr>
          <w:rFonts w:eastAsiaTheme="minorHAnsi"/>
          <w:b/>
          <w:color w:val="auto"/>
          <w:szCs w:val="24"/>
        </w:rPr>
        <w:t xml:space="preserve">ITEM:       </w:t>
      </w:r>
      <w:proofErr w:type="gramStart"/>
      <w:r>
        <w:rPr>
          <w:rFonts w:eastAsiaTheme="minorHAnsi"/>
          <w:b/>
          <w:color w:val="auto"/>
          <w:szCs w:val="24"/>
        </w:rPr>
        <w:t>3</w:t>
      </w:r>
      <w:r w:rsidRPr="00480229">
        <w:rPr>
          <w:rFonts w:eastAsiaTheme="minorHAnsi"/>
          <w:b/>
          <w:color w:val="auto"/>
          <w:szCs w:val="24"/>
          <w:vertAlign w:val="superscript"/>
        </w:rPr>
        <w:t>rd</w:t>
      </w:r>
      <w:r>
        <w:rPr>
          <w:rFonts w:eastAsiaTheme="minorHAnsi"/>
          <w:b/>
          <w:color w:val="auto"/>
          <w:szCs w:val="24"/>
        </w:rPr>
        <w:t xml:space="preserve">  QUARTER</w:t>
      </w:r>
      <w:proofErr w:type="gramEnd"/>
      <w:r>
        <w:rPr>
          <w:rFonts w:eastAsiaTheme="minorHAnsi"/>
          <w:b/>
          <w:color w:val="auto"/>
          <w:szCs w:val="24"/>
        </w:rPr>
        <w:t xml:space="preserve"> RESULTS</w:t>
      </w:r>
      <w:r w:rsidRPr="00AD7B8C">
        <w:t xml:space="preserve"> </w:t>
      </w:r>
      <w:r w:rsidRPr="00AD7B8C">
        <w:rPr>
          <w:rFonts w:eastAsiaTheme="minorHAnsi"/>
          <w:b/>
          <w:color w:val="auto"/>
          <w:szCs w:val="24"/>
        </w:rPr>
        <w:t xml:space="preserve">   </w:t>
      </w:r>
      <w:r w:rsidR="00012006" w:rsidRPr="00012006">
        <w:rPr>
          <w:i/>
        </w:rPr>
        <w:t>[Portion</w:t>
      </w:r>
      <w:r w:rsidR="00012006" w:rsidRPr="00012006">
        <w:rPr>
          <w:i/>
        </w:rPr>
        <w:t>s</w:t>
      </w:r>
      <w:r w:rsidR="00012006" w:rsidRPr="00012006">
        <w:rPr>
          <w:i/>
        </w:rPr>
        <w:t xml:space="preserve"> Redacted]</w:t>
      </w:r>
      <w:r w:rsidRPr="00AD7B8C">
        <w:rPr>
          <w:rFonts w:eastAsiaTheme="minorHAnsi"/>
          <w:b/>
          <w:color w:val="auto"/>
          <w:szCs w:val="24"/>
        </w:rPr>
        <w:t xml:space="preserve">                </w:t>
      </w:r>
    </w:p>
    <w:p w:rsidR="00480229" w:rsidRPr="00480229" w:rsidRDefault="00480229" w:rsidP="00480229">
      <w:pPr>
        <w:spacing w:after="0" w:line="240" w:lineRule="auto"/>
        <w:ind w:left="0" w:right="0" w:firstLine="0"/>
        <w:jc w:val="left"/>
        <w:rPr>
          <w:rFonts w:eastAsiaTheme="minorEastAsia"/>
          <w:color w:val="auto"/>
          <w:u w:val="single"/>
        </w:rPr>
      </w:pPr>
      <w:r w:rsidRPr="00480229">
        <w:rPr>
          <w:rFonts w:eastAsiaTheme="minorEastAsia"/>
          <w:color w:val="auto"/>
          <w:u w:val="single"/>
        </w:rPr>
        <w:t>Financial</w:t>
      </w:r>
    </w:p>
    <w:p w:rsidR="00480229" w:rsidRDefault="00480229" w:rsidP="00480229">
      <w:pPr>
        <w:spacing w:after="0" w:line="240" w:lineRule="auto"/>
        <w:ind w:left="0" w:right="0" w:firstLine="0"/>
        <w:jc w:val="left"/>
        <w:rPr>
          <w:rFonts w:eastAsiaTheme="minorEastAsia"/>
          <w:color w:val="auto"/>
        </w:rPr>
      </w:pPr>
      <w:r w:rsidRPr="36082F16">
        <w:rPr>
          <w:rFonts w:eastAsiaTheme="minorEastAsia"/>
          <w:color w:val="auto"/>
        </w:rPr>
        <w:t xml:space="preserve">Ms. Ehrenfried presented the </w:t>
      </w:r>
      <w:r w:rsidR="00A903CE">
        <w:rPr>
          <w:rFonts w:eastAsiaTheme="minorEastAsia"/>
          <w:color w:val="auto"/>
        </w:rPr>
        <w:t>third</w:t>
      </w:r>
      <w:r w:rsidR="00A42B3B">
        <w:rPr>
          <w:rFonts w:eastAsiaTheme="minorEastAsia"/>
          <w:color w:val="auto"/>
        </w:rPr>
        <w:t>-</w:t>
      </w:r>
      <w:r w:rsidRPr="36082F16">
        <w:rPr>
          <w:rFonts w:eastAsiaTheme="minorEastAsia"/>
          <w:color w:val="auto"/>
        </w:rPr>
        <w:t>quarter financial results.</w:t>
      </w:r>
      <w:r w:rsidR="00A903CE">
        <w:rPr>
          <w:rFonts w:eastAsiaTheme="minorEastAsia"/>
          <w:color w:val="auto"/>
        </w:rPr>
        <w:t xml:space="preserve"> We continue to have COVID-1</w:t>
      </w:r>
      <w:r w:rsidR="0053784D">
        <w:rPr>
          <w:rFonts w:eastAsiaTheme="minorEastAsia"/>
          <w:color w:val="auto"/>
        </w:rPr>
        <w:t>9</w:t>
      </w:r>
      <w:r w:rsidR="00A903CE">
        <w:rPr>
          <w:rFonts w:eastAsiaTheme="minorEastAsia"/>
          <w:color w:val="auto"/>
        </w:rPr>
        <w:t xml:space="preserve"> testing costs. </w:t>
      </w:r>
      <w:r w:rsidR="00012006">
        <w:rPr>
          <w:rFonts w:eastAsiaTheme="minorEastAsia"/>
          <w:color w:val="auto"/>
        </w:rPr>
        <w:t xml:space="preserve"> </w:t>
      </w:r>
      <w:r w:rsidR="00A903CE">
        <w:rPr>
          <w:rFonts w:eastAsiaTheme="minorEastAsia"/>
          <w:color w:val="auto"/>
        </w:rPr>
        <w:t xml:space="preserve">We were only at 86% </w:t>
      </w:r>
      <w:r w:rsidR="00717893">
        <w:rPr>
          <w:rFonts w:eastAsiaTheme="minorEastAsia"/>
          <w:color w:val="auto"/>
        </w:rPr>
        <w:t>vs.</w:t>
      </w:r>
      <w:r w:rsidR="00A42B3B">
        <w:rPr>
          <w:rFonts w:eastAsiaTheme="minorEastAsia"/>
          <w:color w:val="auto"/>
        </w:rPr>
        <w:t xml:space="preserve"> </w:t>
      </w:r>
      <w:r w:rsidR="00781AD6">
        <w:rPr>
          <w:rFonts w:eastAsiaTheme="minorEastAsia"/>
          <w:color w:val="auto"/>
        </w:rPr>
        <w:t xml:space="preserve">a </w:t>
      </w:r>
      <w:r w:rsidR="00A903CE">
        <w:rPr>
          <w:rFonts w:eastAsiaTheme="minorEastAsia"/>
          <w:color w:val="auto"/>
        </w:rPr>
        <w:t xml:space="preserve">budget of 91.7. </w:t>
      </w:r>
      <w:r w:rsidR="00012006">
        <w:rPr>
          <w:rFonts w:eastAsiaTheme="minorEastAsia"/>
          <w:color w:val="auto"/>
        </w:rPr>
        <w:t xml:space="preserve"> </w:t>
      </w:r>
      <w:r w:rsidR="00A903CE">
        <w:rPr>
          <w:rFonts w:eastAsiaTheme="minorEastAsia"/>
          <w:color w:val="auto"/>
        </w:rPr>
        <w:t>Continue to have lower entrance fees</w:t>
      </w:r>
      <w:r w:rsidR="00A42B3B">
        <w:rPr>
          <w:rFonts w:eastAsiaTheme="minorEastAsia"/>
          <w:color w:val="auto"/>
        </w:rPr>
        <w:t>:</w:t>
      </w:r>
      <w:r w:rsidR="00A903CE">
        <w:rPr>
          <w:rFonts w:eastAsiaTheme="minorEastAsia"/>
          <w:color w:val="auto"/>
        </w:rPr>
        <w:t xml:space="preserve"> $14.3M vs. </w:t>
      </w:r>
      <w:r w:rsidR="00A42B3B">
        <w:rPr>
          <w:rFonts w:eastAsiaTheme="minorEastAsia"/>
          <w:color w:val="auto"/>
        </w:rPr>
        <w:t xml:space="preserve">a </w:t>
      </w:r>
      <w:r w:rsidR="00A903CE">
        <w:rPr>
          <w:rFonts w:eastAsiaTheme="minorEastAsia"/>
          <w:color w:val="auto"/>
        </w:rPr>
        <w:t>budget of $20.3M</w:t>
      </w:r>
      <w:r w:rsidR="0053784D">
        <w:rPr>
          <w:rFonts w:eastAsiaTheme="minorEastAsia"/>
          <w:color w:val="auto"/>
        </w:rPr>
        <w:t xml:space="preserve">. </w:t>
      </w:r>
      <w:r w:rsidRPr="36082F16">
        <w:rPr>
          <w:rFonts w:eastAsiaTheme="minorEastAsia"/>
          <w:color w:val="auto"/>
        </w:rPr>
        <w:t xml:space="preserve">Ms. Ehrenfried referred to the detailed report provided in the Board packet and provided an overview of the financial results as of </w:t>
      </w:r>
      <w:r>
        <w:rPr>
          <w:rFonts w:eastAsiaTheme="minorEastAsia"/>
          <w:color w:val="auto"/>
        </w:rPr>
        <w:t>September</w:t>
      </w:r>
      <w:r w:rsidRPr="36082F16">
        <w:rPr>
          <w:rFonts w:eastAsiaTheme="minorEastAsia"/>
          <w:color w:val="auto"/>
        </w:rPr>
        <w:t xml:space="preserve"> 30, 2021, as follows: The net operating revenue, occupancy levels on all communities at all levels are down compared to budget. </w:t>
      </w:r>
      <w:r w:rsidR="00012006">
        <w:rPr>
          <w:rFonts w:eastAsiaTheme="minorEastAsia"/>
          <w:color w:val="auto"/>
        </w:rPr>
        <w:t xml:space="preserve"> </w:t>
      </w:r>
      <w:r w:rsidRPr="36082F16">
        <w:rPr>
          <w:rFonts w:eastAsiaTheme="minorEastAsia"/>
          <w:color w:val="auto"/>
        </w:rPr>
        <w:t xml:space="preserve">Spending on health insurance costs significantly increased starting in January 2021. Testing costs have </w:t>
      </w:r>
      <w:r w:rsidR="002153F9">
        <w:rPr>
          <w:rFonts w:eastAsiaTheme="minorEastAsia"/>
          <w:color w:val="auto"/>
        </w:rPr>
        <w:t xml:space="preserve">remained around the same for </w:t>
      </w:r>
      <w:r w:rsidR="00A42B3B">
        <w:rPr>
          <w:rFonts w:eastAsiaTheme="minorEastAsia"/>
          <w:color w:val="auto"/>
        </w:rPr>
        <w:t xml:space="preserve">the </w:t>
      </w:r>
      <w:r w:rsidR="002153F9">
        <w:rPr>
          <w:rFonts w:eastAsiaTheme="minorEastAsia"/>
          <w:color w:val="auto"/>
        </w:rPr>
        <w:t>third quarter</w:t>
      </w:r>
      <w:r w:rsidRPr="36082F16">
        <w:rPr>
          <w:rFonts w:eastAsiaTheme="minorEastAsia"/>
          <w:color w:val="auto"/>
        </w:rPr>
        <w:t xml:space="preserve">. </w:t>
      </w:r>
      <w:r w:rsidR="00A903CE">
        <w:rPr>
          <w:rFonts w:eastAsiaTheme="minorEastAsia"/>
          <w:color w:val="auto"/>
        </w:rPr>
        <w:t xml:space="preserve">We spent approximately $300k in the third quarter. </w:t>
      </w:r>
      <w:r w:rsidRPr="36082F16">
        <w:rPr>
          <w:rFonts w:eastAsiaTheme="minorEastAsia"/>
          <w:color w:val="auto"/>
        </w:rPr>
        <w:t>There are savings in the administrative costs due to limited travel, conference attendance, subscription fees, etc. Finally, the Operating Ratio (“OR”) is currently at 10</w:t>
      </w:r>
      <w:r w:rsidR="00A903CE">
        <w:rPr>
          <w:rFonts w:eastAsiaTheme="minorEastAsia"/>
          <w:color w:val="auto"/>
        </w:rPr>
        <w:t xml:space="preserve">0.4 </w:t>
      </w:r>
      <w:r w:rsidRPr="36082F16">
        <w:rPr>
          <w:rFonts w:eastAsiaTheme="minorEastAsia"/>
          <w:color w:val="auto"/>
        </w:rPr>
        <w:t>percent compared to a budget at 9</w:t>
      </w:r>
      <w:r w:rsidR="004439C1">
        <w:rPr>
          <w:rFonts w:eastAsiaTheme="minorEastAsia"/>
          <w:color w:val="auto"/>
        </w:rPr>
        <w:t>9.5 percent</w:t>
      </w:r>
      <w:r w:rsidR="00A903CE">
        <w:rPr>
          <w:rFonts w:eastAsiaTheme="minorEastAsia"/>
          <w:color w:val="auto"/>
        </w:rPr>
        <w:t xml:space="preserve"> (short by $5.6M – AMV is about $4M of that shortfall)</w:t>
      </w:r>
      <w:r w:rsidR="002153F9">
        <w:rPr>
          <w:rFonts w:eastAsiaTheme="minorEastAsia"/>
          <w:color w:val="auto"/>
        </w:rPr>
        <w:t xml:space="preserve">, which </w:t>
      </w:r>
      <w:r w:rsidRPr="36082F16">
        <w:rPr>
          <w:rFonts w:eastAsiaTheme="minorEastAsia"/>
          <w:color w:val="auto"/>
        </w:rPr>
        <w:t xml:space="preserve">means a shortfall in revenue. </w:t>
      </w:r>
      <w:r w:rsidR="00012006">
        <w:rPr>
          <w:rFonts w:eastAsiaTheme="minorEastAsia"/>
          <w:color w:val="auto"/>
        </w:rPr>
        <w:t xml:space="preserve"> </w:t>
      </w:r>
      <w:r w:rsidRPr="36082F16">
        <w:rPr>
          <w:rFonts w:eastAsiaTheme="minorEastAsia"/>
          <w:color w:val="auto"/>
        </w:rPr>
        <w:t>Received $</w:t>
      </w:r>
      <w:r w:rsidR="00A903CE">
        <w:rPr>
          <w:rFonts w:eastAsiaTheme="minorEastAsia"/>
          <w:color w:val="auto"/>
        </w:rPr>
        <w:t>2.1M</w:t>
      </w:r>
      <w:r w:rsidRPr="36082F16">
        <w:rPr>
          <w:rFonts w:eastAsiaTheme="minorEastAsia"/>
          <w:color w:val="auto"/>
        </w:rPr>
        <w:t xml:space="preserve"> in government funding.</w:t>
      </w:r>
      <w:r w:rsidR="00A903CE">
        <w:rPr>
          <w:rFonts w:eastAsiaTheme="minorEastAsia"/>
          <w:color w:val="auto"/>
        </w:rPr>
        <w:t xml:space="preserve"> </w:t>
      </w:r>
    </w:p>
    <w:p w:rsidR="00A903CE" w:rsidRDefault="00A903CE" w:rsidP="00480229">
      <w:pPr>
        <w:spacing w:after="0" w:line="240" w:lineRule="auto"/>
        <w:ind w:left="0" w:right="0" w:firstLine="0"/>
        <w:jc w:val="left"/>
        <w:rPr>
          <w:rFonts w:eastAsiaTheme="minorEastAsia"/>
          <w:color w:val="auto"/>
        </w:rPr>
      </w:pPr>
    </w:p>
    <w:p w:rsidR="00A903CE" w:rsidRDefault="00A42B3B" w:rsidP="00480229">
      <w:pPr>
        <w:spacing w:after="0" w:line="240" w:lineRule="auto"/>
        <w:ind w:left="0" w:right="0" w:firstLine="0"/>
        <w:jc w:val="left"/>
        <w:rPr>
          <w:rFonts w:eastAsiaTheme="minorEastAsia"/>
          <w:color w:val="auto"/>
        </w:rPr>
      </w:pPr>
      <w:r>
        <w:rPr>
          <w:rFonts w:eastAsiaTheme="minorEastAsia"/>
          <w:color w:val="auto"/>
        </w:rPr>
        <w:t>The C</w:t>
      </w:r>
      <w:r w:rsidR="00A903CE">
        <w:rPr>
          <w:rFonts w:eastAsiaTheme="minorEastAsia"/>
          <w:color w:val="auto"/>
        </w:rPr>
        <w:t xml:space="preserve">hair stated that he was surprised that </w:t>
      </w:r>
      <w:r w:rsidR="002153F9">
        <w:rPr>
          <w:rFonts w:eastAsiaTheme="minorEastAsia"/>
          <w:color w:val="auto"/>
        </w:rPr>
        <w:t>occupancy was</w:t>
      </w:r>
      <w:r w:rsidR="00A903CE">
        <w:rPr>
          <w:rFonts w:eastAsiaTheme="minorEastAsia"/>
          <w:color w:val="auto"/>
        </w:rPr>
        <w:t xml:space="preserve"> below </w:t>
      </w:r>
      <w:r>
        <w:rPr>
          <w:rFonts w:eastAsiaTheme="minorEastAsia"/>
          <w:color w:val="auto"/>
        </w:rPr>
        <w:t xml:space="preserve">the </w:t>
      </w:r>
      <w:r w:rsidR="00A903CE">
        <w:rPr>
          <w:rFonts w:eastAsiaTheme="minorEastAsia"/>
          <w:color w:val="auto"/>
        </w:rPr>
        <w:t xml:space="preserve">national average. </w:t>
      </w:r>
      <w:r w:rsidR="00E5649A">
        <w:rPr>
          <w:rFonts w:eastAsiaTheme="minorEastAsia"/>
          <w:color w:val="auto"/>
        </w:rPr>
        <w:t xml:space="preserve">Per Mr. Andrews, </w:t>
      </w:r>
      <w:r w:rsidR="00A903CE">
        <w:rPr>
          <w:rFonts w:eastAsiaTheme="minorEastAsia"/>
          <w:color w:val="auto"/>
        </w:rPr>
        <w:t xml:space="preserve">BV and AS are doing well, AMV is struggling in Kindley and Wilson. Springhill is up to about 86%. Per Mr. Andrews, it is important to remember that we </w:t>
      </w:r>
      <w:r w:rsidR="003B4854">
        <w:rPr>
          <w:rFonts w:eastAsiaTheme="minorEastAsia"/>
          <w:color w:val="auto"/>
        </w:rPr>
        <w:t>have</w:t>
      </w:r>
      <w:r w:rsidR="00A903CE">
        <w:rPr>
          <w:rFonts w:eastAsiaTheme="minorEastAsia"/>
          <w:color w:val="auto"/>
        </w:rPr>
        <w:t xml:space="preserve"> very high attritions from death</w:t>
      </w:r>
      <w:r w:rsidR="003B4854">
        <w:rPr>
          <w:rFonts w:eastAsiaTheme="minorEastAsia"/>
          <w:color w:val="auto"/>
        </w:rPr>
        <w:t xml:space="preserve">, </w:t>
      </w:r>
      <w:r w:rsidR="00A903CE">
        <w:rPr>
          <w:rFonts w:eastAsiaTheme="minorEastAsia"/>
          <w:color w:val="auto"/>
        </w:rPr>
        <w:t>those that are transitioning into different levels of care</w:t>
      </w:r>
      <w:r>
        <w:rPr>
          <w:rFonts w:eastAsiaTheme="minorEastAsia"/>
          <w:color w:val="auto"/>
        </w:rPr>
        <w:t>,</w:t>
      </w:r>
      <w:r w:rsidR="00E5649A">
        <w:rPr>
          <w:rFonts w:eastAsiaTheme="minorEastAsia"/>
          <w:color w:val="auto"/>
        </w:rPr>
        <w:t xml:space="preserve"> and those that are moving closer to families</w:t>
      </w:r>
      <w:r w:rsidR="00A903CE">
        <w:rPr>
          <w:rFonts w:eastAsiaTheme="minorEastAsia"/>
          <w:color w:val="auto"/>
        </w:rPr>
        <w:t xml:space="preserve">. </w:t>
      </w:r>
      <w:r w:rsidR="00E5649A">
        <w:rPr>
          <w:rFonts w:eastAsiaTheme="minorEastAsia"/>
          <w:color w:val="auto"/>
        </w:rPr>
        <w:t xml:space="preserve">AMV is a real challenge, and it is due to saturation </w:t>
      </w:r>
      <w:r w:rsidR="003B4854">
        <w:rPr>
          <w:rFonts w:eastAsiaTheme="minorEastAsia"/>
          <w:color w:val="auto"/>
        </w:rPr>
        <w:t>i</w:t>
      </w:r>
      <w:r w:rsidR="00E5649A">
        <w:rPr>
          <w:rFonts w:eastAsiaTheme="minorEastAsia"/>
          <w:color w:val="auto"/>
        </w:rPr>
        <w:t xml:space="preserve">n the marketplace. </w:t>
      </w:r>
    </w:p>
    <w:p w:rsidR="00E5649A" w:rsidRDefault="00E5649A" w:rsidP="00480229">
      <w:pPr>
        <w:spacing w:after="0" w:line="240" w:lineRule="auto"/>
        <w:ind w:left="0" w:right="0" w:firstLine="0"/>
        <w:jc w:val="left"/>
        <w:rPr>
          <w:rFonts w:eastAsiaTheme="minorEastAsia"/>
          <w:color w:val="auto"/>
        </w:rPr>
      </w:pPr>
    </w:p>
    <w:p w:rsidR="00E5649A" w:rsidRDefault="00E5649A" w:rsidP="00480229">
      <w:pPr>
        <w:spacing w:after="0" w:line="240" w:lineRule="auto"/>
        <w:ind w:left="0" w:right="0" w:firstLine="0"/>
        <w:jc w:val="left"/>
        <w:rPr>
          <w:rFonts w:eastAsiaTheme="minorEastAsia"/>
          <w:color w:val="auto"/>
        </w:rPr>
      </w:pPr>
      <w:r>
        <w:rPr>
          <w:rFonts w:eastAsiaTheme="minorEastAsia"/>
          <w:color w:val="auto"/>
        </w:rPr>
        <w:t xml:space="preserve">Question from Melissa </w:t>
      </w:r>
      <w:proofErr w:type="spellStart"/>
      <w:r>
        <w:rPr>
          <w:rFonts w:eastAsiaTheme="minorEastAsia"/>
          <w:color w:val="auto"/>
        </w:rPr>
        <w:t>Fors</w:t>
      </w:r>
      <w:proofErr w:type="spellEnd"/>
      <w:r w:rsidR="005B6B56">
        <w:rPr>
          <w:rFonts w:eastAsiaTheme="minorEastAsia"/>
          <w:color w:val="auto"/>
        </w:rPr>
        <w:t>:</w:t>
      </w:r>
      <w:r w:rsidR="003B4854">
        <w:rPr>
          <w:rFonts w:eastAsiaTheme="minorEastAsia"/>
          <w:color w:val="auto"/>
        </w:rPr>
        <w:t xml:space="preserve"> she</w:t>
      </w:r>
      <w:r>
        <w:rPr>
          <w:rFonts w:eastAsiaTheme="minorEastAsia"/>
          <w:color w:val="auto"/>
        </w:rPr>
        <w:t xml:space="preserve"> wanted to know what was the cause of the resurgence at Springhill? Per Mr. Andrews, the incentives being offered are really what has helped this.</w:t>
      </w:r>
    </w:p>
    <w:p w:rsidR="00E5649A" w:rsidRDefault="00E5649A" w:rsidP="00480229">
      <w:pPr>
        <w:spacing w:after="0" w:line="240" w:lineRule="auto"/>
        <w:ind w:left="0" w:right="0" w:firstLine="0"/>
        <w:jc w:val="left"/>
        <w:rPr>
          <w:rFonts w:eastAsiaTheme="minorEastAsia"/>
          <w:color w:val="auto"/>
        </w:rPr>
      </w:pPr>
    </w:p>
    <w:p w:rsidR="00480229" w:rsidRPr="008C356B" w:rsidRDefault="00480229" w:rsidP="00480229">
      <w:pPr>
        <w:spacing w:after="0" w:line="240" w:lineRule="auto"/>
        <w:ind w:left="0" w:right="0" w:firstLine="0"/>
        <w:jc w:val="left"/>
        <w:rPr>
          <w:rFonts w:eastAsiaTheme="minorHAnsi"/>
          <w:color w:val="auto"/>
          <w:szCs w:val="24"/>
          <w:u w:val="single"/>
        </w:rPr>
      </w:pPr>
      <w:r w:rsidRPr="008C356B">
        <w:rPr>
          <w:rFonts w:eastAsiaTheme="minorHAnsi"/>
          <w:color w:val="auto"/>
          <w:szCs w:val="24"/>
          <w:u w:val="single"/>
        </w:rPr>
        <w:t>Quality</w:t>
      </w:r>
    </w:p>
    <w:p w:rsidR="00480229" w:rsidRDefault="00480229" w:rsidP="00480229">
      <w:pPr>
        <w:spacing w:after="0" w:line="240" w:lineRule="auto"/>
        <w:ind w:left="0" w:right="0" w:firstLine="0"/>
        <w:jc w:val="left"/>
        <w:rPr>
          <w:rFonts w:eastAsiaTheme="minorEastAsia"/>
          <w:color w:val="auto"/>
        </w:rPr>
      </w:pPr>
      <w:r w:rsidRPr="36082F16">
        <w:rPr>
          <w:rFonts w:eastAsiaTheme="minorEastAsia"/>
          <w:color w:val="auto"/>
        </w:rPr>
        <w:t xml:space="preserve">Mr. </w:t>
      </w:r>
      <w:r w:rsidR="00C23170">
        <w:rPr>
          <w:rFonts w:eastAsiaTheme="minorEastAsia"/>
          <w:color w:val="auto"/>
        </w:rPr>
        <w:t>Moehring</w:t>
      </w:r>
      <w:r w:rsidRPr="36082F16">
        <w:rPr>
          <w:rFonts w:eastAsiaTheme="minorEastAsia"/>
          <w:color w:val="auto"/>
        </w:rPr>
        <w:t xml:space="preserve"> reported on each community’s star rating</w:t>
      </w:r>
      <w:r>
        <w:rPr>
          <w:rFonts w:eastAsiaTheme="minorEastAsia"/>
          <w:color w:val="auto"/>
        </w:rPr>
        <w:t>.</w:t>
      </w:r>
      <w:r w:rsidRPr="36082F16">
        <w:rPr>
          <w:rFonts w:eastAsiaTheme="minorEastAsia"/>
          <w:color w:val="auto"/>
        </w:rPr>
        <w:t xml:space="preserve"> </w:t>
      </w:r>
      <w:r w:rsidR="00E5649A">
        <w:rPr>
          <w:rFonts w:eastAsiaTheme="minorEastAsia"/>
          <w:color w:val="auto"/>
        </w:rPr>
        <w:t xml:space="preserve">All Asbury Atlantic communities are at </w:t>
      </w:r>
      <w:r w:rsidRPr="36082F16">
        <w:rPr>
          <w:rFonts w:eastAsiaTheme="minorEastAsia"/>
          <w:color w:val="auto"/>
        </w:rPr>
        <w:t xml:space="preserve">five stars. </w:t>
      </w:r>
      <w:r w:rsidR="00E5649A">
        <w:rPr>
          <w:rFonts w:eastAsiaTheme="minorEastAsia"/>
          <w:color w:val="auto"/>
        </w:rPr>
        <w:t xml:space="preserve">We continue to do well with Infection Control surveys as well. Some targeted Quality Improvement initiatives </w:t>
      </w:r>
      <w:r w:rsidR="003B4854">
        <w:rPr>
          <w:rFonts w:eastAsiaTheme="minorEastAsia"/>
          <w:color w:val="auto"/>
        </w:rPr>
        <w:t>are</w:t>
      </w:r>
      <w:r w:rsidR="00E5649A">
        <w:rPr>
          <w:rFonts w:eastAsiaTheme="minorEastAsia"/>
          <w:color w:val="auto"/>
        </w:rPr>
        <w:t xml:space="preserve"> </w:t>
      </w:r>
      <w:r w:rsidR="003B4854">
        <w:rPr>
          <w:rFonts w:eastAsiaTheme="minorEastAsia"/>
          <w:color w:val="auto"/>
        </w:rPr>
        <w:t>f</w:t>
      </w:r>
      <w:r w:rsidR="00E5649A">
        <w:rPr>
          <w:rFonts w:eastAsiaTheme="minorEastAsia"/>
          <w:color w:val="auto"/>
        </w:rPr>
        <w:t xml:space="preserve">all prevention, </w:t>
      </w:r>
      <w:r w:rsidR="003B4854">
        <w:rPr>
          <w:rFonts w:eastAsiaTheme="minorEastAsia"/>
          <w:color w:val="auto"/>
        </w:rPr>
        <w:t>d</w:t>
      </w:r>
      <w:r w:rsidR="00E5649A">
        <w:rPr>
          <w:rFonts w:eastAsiaTheme="minorEastAsia"/>
          <w:color w:val="auto"/>
        </w:rPr>
        <w:t>ecrease</w:t>
      </w:r>
      <w:r w:rsidR="003B4854">
        <w:rPr>
          <w:rFonts w:eastAsiaTheme="minorEastAsia"/>
          <w:color w:val="auto"/>
        </w:rPr>
        <w:t xml:space="preserve"> in a</w:t>
      </w:r>
      <w:r w:rsidR="00E5649A">
        <w:rPr>
          <w:rFonts w:eastAsiaTheme="minorEastAsia"/>
          <w:color w:val="auto"/>
        </w:rPr>
        <w:t xml:space="preserve">ssociate </w:t>
      </w:r>
      <w:r w:rsidR="003B4854">
        <w:rPr>
          <w:rFonts w:eastAsiaTheme="minorEastAsia"/>
          <w:color w:val="auto"/>
        </w:rPr>
        <w:t>i</w:t>
      </w:r>
      <w:r w:rsidR="00E5649A">
        <w:rPr>
          <w:rFonts w:eastAsiaTheme="minorEastAsia"/>
          <w:color w:val="auto"/>
        </w:rPr>
        <w:t xml:space="preserve">njuries, </w:t>
      </w:r>
      <w:r w:rsidR="003B4854">
        <w:rPr>
          <w:rFonts w:eastAsiaTheme="minorEastAsia"/>
          <w:color w:val="auto"/>
        </w:rPr>
        <w:t>and w</w:t>
      </w:r>
      <w:r w:rsidR="00E5649A">
        <w:rPr>
          <w:rFonts w:eastAsiaTheme="minorEastAsia"/>
          <w:color w:val="auto"/>
        </w:rPr>
        <w:t xml:space="preserve">eight </w:t>
      </w:r>
      <w:r w:rsidR="003B4854">
        <w:rPr>
          <w:rFonts w:eastAsiaTheme="minorEastAsia"/>
          <w:color w:val="auto"/>
        </w:rPr>
        <w:t>l</w:t>
      </w:r>
      <w:r w:rsidR="00E5649A">
        <w:rPr>
          <w:rFonts w:eastAsiaTheme="minorEastAsia"/>
          <w:color w:val="auto"/>
        </w:rPr>
        <w:t xml:space="preserve">oss. We are doing well and have a good team to continue to drive these efforts.  </w:t>
      </w:r>
    </w:p>
    <w:p w:rsidR="00480229" w:rsidRDefault="00480229" w:rsidP="00480229">
      <w:pPr>
        <w:spacing w:after="0" w:line="240" w:lineRule="auto"/>
        <w:ind w:left="0" w:right="0" w:firstLine="0"/>
        <w:jc w:val="left"/>
        <w:rPr>
          <w:rFonts w:eastAsiaTheme="minorHAnsi"/>
          <w:color w:val="auto"/>
          <w:szCs w:val="24"/>
        </w:rPr>
      </w:pPr>
    </w:p>
    <w:p w:rsidR="00480229" w:rsidRPr="007A0A88" w:rsidRDefault="00480229" w:rsidP="00480229">
      <w:pPr>
        <w:spacing w:after="0" w:line="240" w:lineRule="auto"/>
        <w:ind w:left="0" w:right="0" w:firstLine="0"/>
        <w:jc w:val="left"/>
        <w:rPr>
          <w:rFonts w:eastAsiaTheme="minorHAnsi"/>
          <w:color w:val="auto"/>
          <w:szCs w:val="24"/>
          <w:u w:val="single"/>
        </w:rPr>
      </w:pPr>
      <w:r w:rsidRPr="007A0A88">
        <w:rPr>
          <w:rFonts w:eastAsiaTheme="minorHAnsi"/>
          <w:color w:val="auto"/>
          <w:szCs w:val="24"/>
          <w:u w:val="single"/>
        </w:rPr>
        <w:t>Operations</w:t>
      </w:r>
    </w:p>
    <w:p w:rsidR="00480229" w:rsidRDefault="003B4854" w:rsidP="00480229">
      <w:pPr>
        <w:spacing w:after="0" w:line="240" w:lineRule="auto"/>
        <w:ind w:left="0" w:right="0" w:firstLine="0"/>
        <w:jc w:val="left"/>
        <w:rPr>
          <w:rFonts w:eastAsiaTheme="minorEastAsia"/>
          <w:color w:val="auto"/>
        </w:rPr>
      </w:pPr>
      <w:r>
        <w:rPr>
          <w:rFonts w:eastAsiaTheme="minorEastAsia"/>
          <w:color w:val="auto"/>
        </w:rPr>
        <w:t xml:space="preserve">Next, </w:t>
      </w:r>
      <w:r w:rsidR="00480229" w:rsidRPr="36082F16">
        <w:rPr>
          <w:rFonts w:eastAsiaTheme="minorEastAsia"/>
          <w:color w:val="auto"/>
        </w:rPr>
        <w:t xml:space="preserve">Mr. Moehring provided an overview of some operational details that continue to happen on campuses while managing COVID-19. </w:t>
      </w:r>
      <w:r w:rsidR="00E5649A">
        <w:rPr>
          <w:rFonts w:eastAsiaTheme="minorEastAsia"/>
          <w:color w:val="auto"/>
        </w:rPr>
        <w:t xml:space="preserve">Testing continues to be driven by CMS and local authorities. It continues to be an opportunity, as they get new information, we have our clinical team get actionable items and disperse </w:t>
      </w:r>
      <w:r w:rsidR="00A42B3B">
        <w:rPr>
          <w:rFonts w:eastAsiaTheme="minorEastAsia"/>
          <w:color w:val="auto"/>
        </w:rPr>
        <w:t xml:space="preserve">them </w:t>
      </w:r>
      <w:r w:rsidR="00E5649A">
        <w:rPr>
          <w:rFonts w:eastAsiaTheme="minorEastAsia"/>
          <w:color w:val="auto"/>
        </w:rPr>
        <w:t xml:space="preserve">to all the communities. We work closely with Infection Preventionists at each community. </w:t>
      </w:r>
      <w:r>
        <w:rPr>
          <w:rFonts w:eastAsiaTheme="minorEastAsia"/>
          <w:color w:val="auto"/>
        </w:rPr>
        <w:t>We are seeing breakthrough cases of COVID-19, but t</w:t>
      </w:r>
      <w:r w:rsidR="00E5649A">
        <w:rPr>
          <w:rFonts w:eastAsiaTheme="minorEastAsia"/>
          <w:color w:val="auto"/>
        </w:rPr>
        <w:t>he good news is that the number of deaths and serious illnes</w:t>
      </w:r>
      <w:r w:rsidR="00A42B3B">
        <w:rPr>
          <w:rFonts w:eastAsiaTheme="minorEastAsia"/>
          <w:color w:val="auto"/>
        </w:rPr>
        <w:t>se</w:t>
      </w:r>
      <w:r w:rsidR="00E5649A">
        <w:rPr>
          <w:rFonts w:eastAsiaTheme="minorEastAsia"/>
          <w:color w:val="auto"/>
        </w:rPr>
        <w:t xml:space="preserve">s is dramatically less than what we </w:t>
      </w:r>
      <w:r w:rsidR="00B613B8">
        <w:rPr>
          <w:rFonts w:eastAsiaTheme="minorEastAsia"/>
          <w:color w:val="auto"/>
        </w:rPr>
        <w:t>saw</w:t>
      </w:r>
      <w:r w:rsidR="00E5649A">
        <w:rPr>
          <w:rFonts w:eastAsiaTheme="minorEastAsia"/>
          <w:color w:val="auto"/>
        </w:rPr>
        <w:t xml:space="preserve"> at the beginning of the pandemic. </w:t>
      </w:r>
      <w:r w:rsidR="00D22604">
        <w:rPr>
          <w:rFonts w:eastAsiaTheme="minorEastAsia"/>
          <w:color w:val="auto"/>
        </w:rPr>
        <w:t xml:space="preserve"> We are i</w:t>
      </w:r>
      <w:r w:rsidR="00E5649A">
        <w:rPr>
          <w:rFonts w:eastAsiaTheme="minorEastAsia"/>
          <w:color w:val="auto"/>
        </w:rPr>
        <w:t xml:space="preserve">n good supply of PPE, continue to work with Jeremy Leonard to make sure that we have what we need across the system. We maintain an over 60-day supply. </w:t>
      </w:r>
      <w:r w:rsidR="00D22604">
        <w:rPr>
          <w:rFonts w:eastAsiaTheme="minorEastAsia"/>
          <w:color w:val="auto"/>
        </w:rPr>
        <w:t>We are s</w:t>
      </w:r>
      <w:r w:rsidR="00E5649A">
        <w:rPr>
          <w:rFonts w:eastAsiaTheme="minorEastAsia"/>
          <w:color w:val="auto"/>
        </w:rPr>
        <w:t xml:space="preserve">tarting to see a little supply chain issue, but nothing to worry about. </w:t>
      </w:r>
    </w:p>
    <w:p w:rsidR="00480229" w:rsidRDefault="00480229" w:rsidP="00480229">
      <w:pPr>
        <w:spacing w:after="0" w:line="240" w:lineRule="auto"/>
        <w:ind w:left="0" w:right="0" w:firstLine="0"/>
        <w:jc w:val="left"/>
        <w:rPr>
          <w:rFonts w:eastAsiaTheme="minorHAnsi"/>
          <w:color w:val="auto"/>
          <w:szCs w:val="24"/>
        </w:rPr>
      </w:pPr>
    </w:p>
    <w:p w:rsidR="00480229" w:rsidRPr="00E91061" w:rsidRDefault="00480229" w:rsidP="00480229">
      <w:pPr>
        <w:spacing w:after="0" w:line="240" w:lineRule="auto"/>
        <w:ind w:left="0" w:right="0" w:firstLine="0"/>
        <w:jc w:val="left"/>
        <w:rPr>
          <w:rFonts w:eastAsiaTheme="minorHAnsi"/>
          <w:bCs/>
          <w:color w:val="auto"/>
          <w:szCs w:val="24"/>
          <w:u w:val="single"/>
        </w:rPr>
      </w:pPr>
      <w:r w:rsidRPr="00E91061">
        <w:rPr>
          <w:rFonts w:eastAsiaTheme="minorHAnsi"/>
          <w:bCs/>
          <w:color w:val="auto"/>
          <w:szCs w:val="24"/>
          <w:u w:val="single"/>
        </w:rPr>
        <w:t>2021</w:t>
      </w:r>
      <w:r w:rsidR="00E91061">
        <w:rPr>
          <w:rFonts w:eastAsiaTheme="minorHAnsi"/>
          <w:bCs/>
          <w:color w:val="auto"/>
          <w:szCs w:val="24"/>
          <w:u w:val="single"/>
        </w:rPr>
        <w:t xml:space="preserve"> Strategic Goal: Focus and Review</w:t>
      </w:r>
    </w:p>
    <w:p w:rsidR="00E91061" w:rsidRDefault="00480229" w:rsidP="00480229">
      <w:pPr>
        <w:spacing w:after="0" w:line="240" w:lineRule="auto"/>
        <w:ind w:left="0" w:right="0" w:firstLine="0"/>
        <w:jc w:val="left"/>
        <w:rPr>
          <w:rFonts w:eastAsiaTheme="minorEastAsia"/>
          <w:color w:val="auto"/>
        </w:rPr>
      </w:pPr>
      <w:r w:rsidRPr="36082F16">
        <w:rPr>
          <w:rFonts w:eastAsiaTheme="minorEastAsia"/>
          <w:color w:val="auto"/>
        </w:rPr>
        <w:t xml:space="preserve">Mr. Andrews presented the 2021 strategic goals and focus. Mr. Andrews reported on the 2021 strategic goal focuses as follows for each of the three pillars of the strategic goals: </w:t>
      </w:r>
    </w:p>
    <w:p w:rsidR="00D22604" w:rsidRDefault="00480229" w:rsidP="00480229">
      <w:pPr>
        <w:spacing w:after="0" w:line="240" w:lineRule="auto"/>
        <w:ind w:left="0" w:right="0" w:firstLine="0"/>
        <w:jc w:val="left"/>
        <w:rPr>
          <w:rFonts w:eastAsiaTheme="minorEastAsia"/>
          <w:color w:val="auto"/>
        </w:rPr>
      </w:pPr>
      <w:r w:rsidRPr="36082F16">
        <w:rPr>
          <w:rFonts w:eastAsiaTheme="minorEastAsia"/>
          <w:color w:val="auto"/>
        </w:rPr>
        <w:t>(1)</w:t>
      </w:r>
      <w:r w:rsidR="00D22604">
        <w:rPr>
          <w:rFonts w:eastAsiaTheme="minorEastAsia"/>
          <w:color w:val="auto"/>
        </w:rPr>
        <w:t xml:space="preserve"> Provider of Choice</w:t>
      </w:r>
    </w:p>
    <w:p w:rsidR="00D22604" w:rsidRDefault="00D22604" w:rsidP="00480229">
      <w:pPr>
        <w:spacing w:after="0" w:line="240" w:lineRule="auto"/>
        <w:ind w:left="0" w:right="0" w:firstLine="0"/>
        <w:jc w:val="left"/>
        <w:rPr>
          <w:rFonts w:eastAsiaTheme="minorEastAsia"/>
          <w:color w:val="auto"/>
        </w:rPr>
      </w:pPr>
      <w:r>
        <w:rPr>
          <w:rFonts w:eastAsiaTheme="minorEastAsia"/>
          <w:b/>
          <w:bCs/>
          <w:color w:val="auto"/>
        </w:rPr>
        <w:t>-</w:t>
      </w:r>
      <w:r w:rsidR="00480229" w:rsidRPr="00D22604">
        <w:rPr>
          <w:rFonts w:eastAsiaTheme="minorEastAsia"/>
          <w:b/>
          <w:bCs/>
          <w:color w:val="auto"/>
        </w:rPr>
        <w:t xml:space="preserve">Asbury communities will achieve at least a 4-Star rating in </w:t>
      </w:r>
      <w:r w:rsidR="00A42B3B">
        <w:rPr>
          <w:rFonts w:eastAsiaTheme="minorEastAsia"/>
          <w:b/>
          <w:bCs/>
          <w:color w:val="auto"/>
        </w:rPr>
        <w:t xml:space="preserve">the </w:t>
      </w:r>
      <w:r w:rsidR="00480229" w:rsidRPr="00D22604">
        <w:rPr>
          <w:rFonts w:eastAsiaTheme="minorEastAsia"/>
          <w:b/>
          <w:bCs/>
          <w:color w:val="auto"/>
        </w:rPr>
        <w:t>CMS 5-Star rating system in at least 5 communities</w:t>
      </w:r>
      <w:r w:rsidR="00480229" w:rsidRPr="36082F16">
        <w:rPr>
          <w:rFonts w:eastAsiaTheme="minorEastAsia"/>
          <w:color w:val="auto"/>
        </w:rPr>
        <w:t xml:space="preserve">. </w:t>
      </w:r>
      <w:r w:rsidR="00480229" w:rsidRPr="00480229">
        <w:rPr>
          <w:rFonts w:eastAsiaTheme="minorEastAsia"/>
          <w:color w:val="auto"/>
          <w:u w:val="single"/>
        </w:rPr>
        <w:t>Update</w:t>
      </w:r>
      <w:r w:rsidR="00480229" w:rsidRPr="36082F16">
        <w:rPr>
          <w:rFonts w:eastAsiaTheme="minorEastAsia"/>
          <w:color w:val="auto"/>
        </w:rPr>
        <w:t xml:space="preserve">: </w:t>
      </w:r>
      <w:r>
        <w:rPr>
          <w:rFonts w:eastAsiaTheme="minorEastAsia"/>
          <w:color w:val="auto"/>
        </w:rPr>
        <w:t xml:space="preserve">All </w:t>
      </w:r>
      <w:r w:rsidR="00480229">
        <w:rPr>
          <w:rFonts w:eastAsiaTheme="minorEastAsia"/>
          <w:color w:val="auto"/>
        </w:rPr>
        <w:t>4</w:t>
      </w:r>
      <w:r w:rsidR="00480229" w:rsidRPr="36082F16">
        <w:rPr>
          <w:rFonts w:eastAsiaTheme="minorEastAsia"/>
          <w:color w:val="auto"/>
        </w:rPr>
        <w:t xml:space="preserve"> Communities achieved 5-Star </w:t>
      </w:r>
    </w:p>
    <w:p w:rsidR="00D22604" w:rsidRDefault="00D22604" w:rsidP="00480229">
      <w:pPr>
        <w:spacing w:after="0" w:line="240" w:lineRule="auto"/>
        <w:ind w:left="0" w:right="0" w:firstLine="0"/>
        <w:jc w:val="left"/>
        <w:rPr>
          <w:rFonts w:eastAsiaTheme="minorEastAsia"/>
          <w:color w:val="auto"/>
        </w:rPr>
      </w:pPr>
      <w:r>
        <w:rPr>
          <w:rFonts w:eastAsiaTheme="minorEastAsia"/>
          <w:color w:val="auto"/>
        </w:rPr>
        <w:t>-</w:t>
      </w:r>
      <w:r w:rsidRPr="00D22604">
        <w:rPr>
          <w:rFonts w:eastAsiaTheme="minorEastAsia"/>
          <w:b/>
          <w:bCs/>
          <w:color w:val="auto"/>
        </w:rPr>
        <w:t>E</w:t>
      </w:r>
      <w:r w:rsidR="00480229" w:rsidRPr="00D22604">
        <w:rPr>
          <w:rFonts w:eastAsiaTheme="minorEastAsia"/>
          <w:b/>
          <w:bCs/>
          <w:color w:val="auto"/>
        </w:rPr>
        <w:t>stablish pharmacy programs at SH, AMV</w:t>
      </w:r>
      <w:r w:rsidR="00A42B3B">
        <w:rPr>
          <w:rFonts w:eastAsiaTheme="minorEastAsia"/>
          <w:b/>
          <w:bCs/>
          <w:color w:val="auto"/>
        </w:rPr>
        <w:t>,</w:t>
      </w:r>
      <w:r w:rsidR="00480229" w:rsidRPr="00D22604">
        <w:rPr>
          <w:rFonts w:eastAsiaTheme="minorEastAsia"/>
          <w:b/>
          <w:bCs/>
          <w:color w:val="auto"/>
        </w:rPr>
        <w:t xml:space="preserve"> and AS</w:t>
      </w:r>
      <w:r w:rsidR="00480229" w:rsidRPr="36082F16">
        <w:rPr>
          <w:rFonts w:eastAsiaTheme="minorEastAsia"/>
          <w:color w:val="auto"/>
        </w:rPr>
        <w:t xml:space="preserve">. </w:t>
      </w:r>
      <w:r w:rsidR="00480229" w:rsidRPr="00480229">
        <w:rPr>
          <w:rFonts w:eastAsiaTheme="minorEastAsia"/>
          <w:color w:val="auto"/>
          <w:u w:val="single"/>
        </w:rPr>
        <w:t>Update</w:t>
      </w:r>
      <w:r w:rsidR="00480229" w:rsidRPr="36082F16">
        <w:rPr>
          <w:rFonts w:eastAsiaTheme="minorEastAsia"/>
          <w:color w:val="auto"/>
        </w:rPr>
        <w:t xml:space="preserve">: </w:t>
      </w:r>
      <w:r w:rsidR="00480229">
        <w:rPr>
          <w:rFonts w:eastAsiaTheme="minorEastAsia"/>
          <w:color w:val="auto"/>
        </w:rPr>
        <w:t>Pharmacy p</w:t>
      </w:r>
      <w:r w:rsidR="00480229" w:rsidRPr="36082F16">
        <w:rPr>
          <w:rFonts w:eastAsiaTheme="minorEastAsia"/>
          <w:color w:val="auto"/>
        </w:rPr>
        <w:t>rovides service to Albright, BV, SH. AMV and AS will transition 2/1/22</w:t>
      </w:r>
      <w:r w:rsidR="00480229">
        <w:rPr>
          <w:rFonts w:eastAsiaTheme="minorEastAsia"/>
          <w:color w:val="auto"/>
        </w:rPr>
        <w:t xml:space="preserve">, </w:t>
      </w:r>
    </w:p>
    <w:p w:rsidR="00D22604" w:rsidRDefault="00D22604" w:rsidP="00480229">
      <w:pPr>
        <w:spacing w:after="0" w:line="240" w:lineRule="auto"/>
        <w:ind w:left="0" w:right="0" w:firstLine="0"/>
        <w:jc w:val="left"/>
        <w:rPr>
          <w:rFonts w:eastAsiaTheme="minorEastAsia"/>
          <w:color w:val="auto"/>
        </w:rPr>
      </w:pPr>
      <w:r>
        <w:rPr>
          <w:rFonts w:eastAsiaTheme="minorEastAsia"/>
          <w:b/>
          <w:bCs/>
          <w:color w:val="auto"/>
        </w:rPr>
        <w:t>-</w:t>
      </w:r>
      <w:r w:rsidRPr="00D22604">
        <w:rPr>
          <w:rFonts w:eastAsiaTheme="minorEastAsia"/>
          <w:b/>
          <w:bCs/>
          <w:color w:val="auto"/>
        </w:rPr>
        <w:t>A</w:t>
      </w:r>
      <w:r w:rsidR="00480229" w:rsidRPr="00D22604">
        <w:rPr>
          <w:rFonts w:eastAsiaTheme="minorEastAsia"/>
          <w:b/>
          <w:bCs/>
          <w:color w:val="auto"/>
        </w:rPr>
        <w:t>chieve a COVID-19 positivity rate 50% below the yearly national average</w:t>
      </w:r>
      <w:r w:rsidR="00480229" w:rsidRPr="36082F16">
        <w:rPr>
          <w:rFonts w:eastAsiaTheme="minorEastAsia"/>
          <w:color w:val="auto"/>
        </w:rPr>
        <w:t xml:space="preserve">. </w:t>
      </w:r>
      <w:r w:rsidR="00480229" w:rsidRPr="00D22604">
        <w:rPr>
          <w:rFonts w:eastAsiaTheme="minorEastAsia"/>
          <w:color w:val="auto"/>
          <w:u w:val="single"/>
        </w:rPr>
        <w:t>Update</w:t>
      </w:r>
      <w:r w:rsidR="00480229" w:rsidRPr="36082F16">
        <w:rPr>
          <w:rFonts w:eastAsiaTheme="minorEastAsia"/>
          <w:color w:val="auto"/>
        </w:rPr>
        <w:t xml:space="preserve">:  Asbury positivity rate is at 0.5% compared to the national average of 8%. </w:t>
      </w:r>
    </w:p>
    <w:p w:rsidR="00E91061" w:rsidRDefault="00D22604" w:rsidP="00480229">
      <w:pPr>
        <w:spacing w:after="0" w:line="240" w:lineRule="auto"/>
        <w:ind w:left="0" w:right="0" w:firstLine="0"/>
        <w:jc w:val="left"/>
        <w:rPr>
          <w:rFonts w:eastAsiaTheme="minorEastAsia"/>
          <w:color w:val="auto"/>
        </w:rPr>
      </w:pPr>
      <w:r>
        <w:rPr>
          <w:rFonts w:eastAsiaTheme="minorEastAsia"/>
          <w:color w:val="auto"/>
        </w:rPr>
        <w:t>Mr. Andrews</w:t>
      </w:r>
      <w:r w:rsidR="00480229" w:rsidRPr="36082F16">
        <w:rPr>
          <w:rFonts w:eastAsiaTheme="minorEastAsia"/>
          <w:color w:val="auto"/>
        </w:rPr>
        <w:t xml:space="preserve"> noted that no risks have been identified for Provider of Choice metrics in 2021.</w:t>
      </w:r>
    </w:p>
    <w:p w:rsidR="00D22604" w:rsidRDefault="00480229" w:rsidP="00480229">
      <w:pPr>
        <w:spacing w:after="0" w:line="240" w:lineRule="auto"/>
        <w:ind w:left="0" w:right="0" w:firstLine="0"/>
        <w:jc w:val="left"/>
        <w:rPr>
          <w:rFonts w:eastAsiaTheme="minorEastAsia"/>
          <w:color w:val="auto"/>
        </w:rPr>
      </w:pPr>
      <w:r w:rsidRPr="36082F16">
        <w:rPr>
          <w:rFonts w:eastAsiaTheme="minorEastAsia"/>
          <w:color w:val="auto"/>
        </w:rPr>
        <w:t>(2)</w:t>
      </w:r>
      <w:r w:rsidR="00D22604">
        <w:rPr>
          <w:rFonts w:eastAsiaTheme="minorEastAsia"/>
          <w:color w:val="auto"/>
        </w:rPr>
        <w:t xml:space="preserve"> </w:t>
      </w:r>
      <w:r w:rsidR="00B613B8">
        <w:rPr>
          <w:rFonts w:eastAsiaTheme="minorEastAsia"/>
          <w:color w:val="auto"/>
        </w:rPr>
        <w:t>E</w:t>
      </w:r>
      <w:r w:rsidRPr="36082F16">
        <w:rPr>
          <w:rFonts w:eastAsiaTheme="minorEastAsia"/>
          <w:color w:val="auto"/>
        </w:rPr>
        <w:t xml:space="preserve">mployer of </w:t>
      </w:r>
      <w:r w:rsidR="00B613B8">
        <w:rPr>
          <w:rFonts w:eastAsiaTheme="minorEastAsia"/>
          <w:color w:val="auto"/>
        </w:rPr>
        <w:t>C</w:t>
      </w:r>
      <w:r w:rsidRPr="36082F16">
        <w:rPr>
          <w:rFonts w:eastAsiaTheme="minorEastAsia"/>
          <w:color w:val="auto"/>
        </w:rPr>
        <w:t>hoice</w:t>
      </w:r>
    </w:p>
    <w:p w:rsidR="00D22604" w:rsidRDefault="00D22604" w:rsidP="00480229">
      <w:pPr>
        <w:spacing w:after="0" w:line="240" w:lineRule="auto"/>
        <w:ind w:left="0" w:right="0" w:firstLine="0"/>
        <w:jc w:val="left"/>
        <w:rPr>
          <w:rFonts w:eastAsiaTheme="minorEastAsia"/>
          <w:color w:val="auto"/>
        </w:rPr>
      </w:pPr>
      <w:r>
        <w:rPr>
          <w:rFonts w:eastAsiaTheme="minorEastAsia"/>
          <w:b/>
          <w:bCs/>
          <w:color w:val="auto"/>
        </w:rPr>
        <w:t>-</w:t>
      </w:r>
      <w:r w:rsidR="00480229" w:rsidRPr="00D22604">
        <w:rPr>
          <w:rFonts w:eastAsiaTheme="minorEastAsia"/>
          <w:b/>
          <w:bCs/>
          <w:color w:val="auto"/>
        </w:rPr>
        <w:t xml:space="preserve">Asbury will achieve </w:t>
      </w:r>
      <w:r w:rsidR="00A42B3B">
        <w:rPr>
          <w:rFonts w:eastAsiaTheme="minorEastAsia"/>
          <w:b/>
          <w:bCs/>
          <w:color w:val="auto"/>
        </w:rPr>
        <w:t xml:space="preserve">a </w:t>
      </w:r>
      <w:r w:rsidR="00480229" w:rsidRPr="00D22604">
        <w:rPr>
          <w:rFonts w:eastAsiaTheme="minorEastAsia"/>
          <w:b/>
          <w:bCs/>
          <w:color w:val="auto"/>
        </w:rPr>
        <w:t xml:space="preserve">20% reduction in </w:t>
      </w:r>
      <w:r w:rsidR="00A42B3B">
        <w:rPr>
          <w:rFonts w:eastAsiaTheme="minorEastAsia"/>
          <w:b/>
          <w:bCs/>
          <w:color w:val="auto"/>
        </w:rPr>
        <w:t xml:space="preserve">the </w:t>
      </w:r>
      <w:r w:rsidR="00480229" w:rsidRPr="00D22604">
        <w:rPr>
          <w:rFonts w:eastAsiaTheme="minorEastAsia"/>
          <w:b/>
          <w:bCs/>
          <w:color w:val="auto"/>
        </w:rPr>
        <w:t>average annual associate vacancy rate</w:t>
      </w:r>
      <w:r w:rsidR="00480229" w:rsidRPr="36082F16">
        <w:rPr>
          <w:rFonts w:eastAsiaTheme="minorEastAsia"/>
          <w:color w:val="auto"/>
        </w:rPr>
        <w:t xml:space="preserve">. </w:t>
      </w:r>
      <w:r w:rsidR="00480229" w:rsidRPr="00D22604">
        <w:rPr>
          <w:rFonts w:eastAsiaTheme="minorEastAsia"/>
          <w:color w:val="auto"/>
          <w:u w:val="single"/>
        </w:rPr>
        <w:t>Update</w:t>
      </w:r>
      <w:r w:rsidR="00480229" w:rsidRPr="36082F16">
        <w:rPr>
          <w:rFonts w:eastAsiaTheme="minorEastAsia"/>
          <w:color w:val="auto"/>
        </w:rPr>
        <w:t xml:space="preserve">: </w:t>
      </w:r>
      <w:r w:rsidR="00A42B3B">
        <w:rPr>
          <w:rFonts w:eastAsiaTheme="minorEastAsia"/>
          <w:color w:val="auto"/>
        </w:rPr>
        <w:t>The n</w:t>
      </w:r>
      <w:r w:rsidR="00B613B8">
        <w:rPr>
          <w:rFonts w:eastAsiaTheme="minorEastAsia"/>
          <w:color w:val="auto"/>
        </w:rPr>
        <w:t>umber of vacancies has increased</w:t>
      </w:r>
      <w:r>
        <w:rPr>
          <w:rFonts w:eastAsiaTheme="minorEastAsia"/>
          <w:color w:val="auto"/>
        </w:rPr>
        <w:t>.</w:t>
      </w:r>
      <w:r w:rsidR="00B613B8">
        <w:rPr>
          <w:rFonts w:eastAsiaTheme="minorEastAsia"/>
          <w:color w:val="auto"/>
        </w:rPr>
        <w:t xml:space="preserve"> </w:t>
      </w:r>
      <w:r w:rsidR="00B613B8" w:rsidRPr="00D22604">
        <w:rPr>
          <w:rFonts w:eastAsiaTheme="minorEastAsia"/>
          <w:color w:val="auto"/>
        </w:rPr>
        <w:t xml:space="preserve">It is difficult to compete with retail and restaurants because they </w:t>
      </w:r>
      <w:r w:rsidRPr="00D22604">
        <w:rPr>
          <w:rFonts w:eastAsiaTheme="minorEastAsia"/>
          <w:color w:val="auto"/>
        </w:rPr>
        <w:t>are offering just</w:t>
      </w:r>
      <w:r w:rsidR="00B613B8" w:rsidRPr="00D22604">
        <w:rPr>
          <w:rFonts w:eastAsiaTheme="minorEastAsia"/>
          <w:color w:val="auto"/>
        </w:rPr>
        <w:t xml:space="preserve"> as much and more working at McDonalds, Target, etc. Our competition is no longer just our industry. We are addressing this and now have 8 people on our recruiting and onboarding team. </w:t>
      </w:r>
      <w:r w:rsidRPr="00D22604">
        <w:rPr>
          <w:rFonts w:eastAsiaTheme="minorEastAsia"/>
          <w:color w:val="auto"/>
        </w:rPr>
        <w:t>We h</w:t>
      </w:r>
      <w:r w:rsidR="00B613B8" w:rsidRPr="00D22604">
        <w:rPr>
          <w:rFonts w:eastAsiaTheme="minorEastAsia"/>
          <w:color w:val="auto"/>
        </w:rPr>
        <w:t xml:space="preserve">ave shifted resources to recruiting on onboarding. We have not been impacted </w:t>
      </w:r>
      <w:r w:rsidR="00A42B3B">
        <w:rPr>
          <w:rFonts w:eastAsiaTheme="minorEastAsia"/>
          <w:color w:val="auto"/>
        </w:rPr>
        <w:t>by</w:t>
      </w:r>
      <w:r w:rsidR="00B613B8" w:rsidRPr="00D22604">
        <w:rPr>
          <w:rFonts w:eastAsiaTheme="minorEastAsia"/>
          <w:color w:val="auto"/>
        </w:rPr>
        <w:t xml:space="preserve"> </w:t>
      </w:r>
      <w:r w:rsidRPr="00D22604">
        <w:rPr>
          <w:rFonts w:eastAsiaTheme="minorEastAsia"/>
          <w:color w:val="auto"/>
        </w:rPr>
        <w:t xml:space="preserve">the </w:t>
      </w:r>
      <w:r w:rsidR="00B613B8" w:rsidRPr="00D22604">
        <w:rPr>
          <w:rFonts w:eastAsiaTheme="minorEastAsia"/>
          <w:color w:val="auto"/>
        </w:rPr>
        <w:t>vaccine requirement as much as other providers</w:t>
      </w:r>
      <w:r w:rsidRPr="00D22604">
        <w:rPr>
          <w:rFonts w:eastAsiaTheme="minorEastAsia"/>
          <w:color w:val="auto"/>
        </w:rPr>
        <w:t>. We</w:t>
      </w:r>
      <w:r w:rsidR="00B613B8" w:rsidRPr="00D22604">
        <w:rPr>
          <w:rFonts w:eastAsiaTheme="minorEastAsia"/>
          <w:color w:val="auto"/>
        </w:rPr>
        <w:t xml:space="preserve"> have seen some people leave, especially in dining and those that are under the age of 18</w:t>
      </w:r>
      <w:r w:rsidRPr="00D22604">
        <w:rPr>
          <w:rFonts w:eastAsiaTheme="minorEastAsia"/>
          <w:color w:val="auto"/>
        </w:rPr>
        <w:t>; especially at</w:t>
      </w:r>
      <w:r w:rsidR="00B613B8" w:rsidRPr="00D22604">
        <w:rPr>
          <w:rFonts w:eastAsiaTheme="minorEastAsia"/>
          <w:color w:val="auto"/>
        </w:rPr>
        <w:t xml:space="preserve"> AMV and SH </w:t>
      </w:r>
      <w:r w:rsidRPr="00D22604">
        <w:rPr>
          <w:rFonts w:eastAsiaTheme="minorEastAsia"/>
          <w:color w:val="auto"/>
        </w:rPr>
        <w:t>(</w:t>
      </w:r>
      <w:r w:rsidR="00B613B8" w:rsidRPr="00D22604">
        <w:rPr>
          <w:rFonts w:eastAsiaTheme="minorEastAsia"/>
          <w:color w:val="auto"/>
        </w:rPr>
        <w:t>lost double digits of employees</w:t>
      </w:r>
      <w:r w:rsidRPr="00D22604">
        <w:rPr>
          <w:rFonts w:eastAsiaTheme="minorEastAsia"/>
          <w:color w:val="auto"/>
        </w:rPr>
        <w:t>)</w:t>
      </w:r>
      <w:r w:rsidR="00B613B8" w:rsidRPr="00D22604">
        <w:rPr>
          <w:rFonts w:eastAsiaTheme="minorEastAsia"/>
          <w:color w:val="auto"/>
        </w:rPr>
        <w:t xml:space="preserve">. </w:t>
      </w:r>
      <w:r w:rsidR="00480229" w:rsidRPr="36082F16">
        <w:rPr>
          <w:rFonts w:eastAsiaTheme="minorEastAsia"/>
          <w:color w:val="auto"/>
        </w:rPr>
        <w:t xml:space="preserve">Legacy Asbury entities are at </w:t>
      </w:r>
      <w:r w:rsidR="00B613B8">
        <w:rPr>
          <w:rFonts w:eastAsiaTheme="minorEastAsia"/>
          <w:color w:val="auto"/>
        </w:rPr>
        <w:t>-12.97</w:t>
      </w:r>
      <w:r w:rsidR="00480229" w:rsidRPr="36082F16">
        <w:rPr>
          <w:rFonts w:eastAsiaTheme="minorEastAsia"/>
          <w:color w:val="auto"/>
        </w:rPr>
        <w:t>%</w:t>
      </w:r>
      <w:r w:rsidR="00B613B8">
        <w:rPr>
          <w:rFonts w:eastAsiaTheme="minorEastAsia"/>
          <w:color w:val="auto"/>
        </w:rPr>
        <w:t xml:space="preserve">. </w:t>
      </w:r>
    </w:p>
    <w:p w:rsidR="00D22604" w:rsidRDefault="00D22604" w:rsidP="00480229">
      <w:pPr>
        <w:spacing w:after="0" w:line="240" w:lineRule="auto"/>
        <w:ind w:left="0" w:right="0" w:firstLine="0"/>
        <w:jc w:val="left"/>
        <w:rPr>
          <w:rFonts w:eastAsiaTheme="minorEastAsia"/>
          <w:color w:val="auto"/>
        </w:rPr>
      </w:pPr>
      <w:r w:rsidRPr="00D22604">
        <w:rPr>
          <w:rFonts w:eastAsiaTheme="minorEastAsia"/>
          <w:b/>
          <w:bCs/>
          <w:color w:val="auto"/>
        </w:rPr>
        <w:t>-S</w:t>
      </w:r>
      <w:r w:rsidR="00480229" w:rsidRPr="00D22604">
        <w:rPr>
          <w:rFonts w:eastAsiaTheme="minorEastAsia"/>
          <w:b/>
          <w:bCs/>
          <w:color w:val="auto"/>
        </w:rPr>
        <w:t>ustain Great Place to Work Certification</w:t>
      </w:r>
      <w:r w:rsidR="00480229" w:rsidRPr="36082F16">
        <w:rPr>
          <w:rFonts w:eastAsiaTheme="minorEastAsia"/>
          <w:color w:val="auto"/>
        </w:rPr>
        <w:t xml:space="preserve"> </w:t>
      </w:r>
      <w:r w:rsidR="00480229" w:rsidRPr="00E91061">
        <w:rPr>
          <w:rFonts w:eastAsiaTheme="minorEastAsia"/>
          <w:color w:val="auto"/>
          <w:u w:val="single"/>
        </w:rPr>
        <w:t>Update</w:t>
      </w:r>
      <w:r w:rsidR="00480229" w:rsidRPr="36082F16">
        <w:rPr>
          <w:rFonts w:eastAsiaTheme="minorEastAsia"/>
          <w:color w:val="auto"/>
        </w:rPr>
        <w:t xml:space="preserve">: Retained GPTW (Great Place to Work) Certification for 6 Asbury Communities. Albright did not make </w:t>
      </w:r>
      <w:r w:rsidR="00A42B3B">
        <w:rPr>
          <w:rFonts w:eastAsiaTheme="minorEastAsia"/>
          <w:color w:val="auto"/>
        </w:rPr>
        <w:t xml:space="preserve">the </w:t>
      </w:r>
      <w:r w:rsidR="00480229" w:rsidRPr="36082F16">
        <w:rPr>
          <w:rFonts w:eastAsiaTheme="minorEastAsia"/>
          <w:color w:val="auto"/>
        </w:rPr>
        <w:t>threshold</w:t>
      </w:r>
      <w:r>
        <w:rPr>
          <w:rFonts w:eastAsiaTheme="minorEastAsia"/>
          <w:color w:val="auto"/>
        </w:rPr>
        <w:t>.</w:t>
      </w:r>
    </w:p>
    <w:p w:rsidR="00E91061" w:rsidRDefault="00D22604" w:rsidP="00480229">
      <w:pPr>
        <w:spacing w:after="0" w:line="240" w:lineRule="auto"/>
        <w:ind w:left="0" w:right="0" w:firstLine="0"/>
        <w:jc w:val="left"/>
        <w:rPr>
          <w:rFonts w:eastAsiaTheme="minorEastAsia"/>
          <w:color w:val="auto"/>
        </w:rPr>
      </w:pPr>
      <w:r w:rsidRPr="00D22604">
        <w:rPr>
          <w:rFonts w:eastAsiaTheme="minorEastAsia"/>
          <w:b/>
          <w:bCs/>
          <w:color w:val="auto"/>
        </w:rPr>
        <w:t>-C</w:t>
      </w:r>
      <w:r w:rsidR="00480229" w:rsidRPr="00D22604">
        <w:rPr>
          <w:rFonts w:eastAsiaTheme="minorEastAsia"/>
          <w:b/>
          <w:bCs/>
          <w:color w:val="auto"/>
        </w:rPr>
        <w:t>ommit to including at least one (1) ethnically diverse candidate in leadership positions</w:t>
      </w:r>
      <w:r w:rsidR="00480229" w:rsidRPr="36082F16">
        <w:rPr>
          <w:rFonts w:eastAsiaTheme="minorEastAsia"/>
          <w:color w:val="auto"/>
        </w:rPr>
        <w:t xml:space="preserve">. </w:t>
      </w:r>
      <w:r w:rsidR="00480229" w:rsidRPr="00E91061">
        <w:rPr>
          <w:rFonts w:eastAsiaTheme="minorEastAsia"/>
          <w:color w:val="auto"/>
          <w:u w:val="single"/>
        </w:rPr>
        <w:t>Update</w:t>
      </w:r>
      <w:r w:rsidR="00480229" w:rsidRPr="36082F16">
        <w:rPr>
          <w:rFonts w:eastAsiaTheme="minorEastAsia"/>
          <w:color w:val="auto"/>
        </w:rPr>
        <w:t xml:space="preserve">: </w:t>
      </w:r>
      <w:r>
        <w:rPr>
          <w:rFonts w:eastAsiaTheme="minorEastAsia"/>
          <w:color w:val="auto"/>
        </w:rPr>
        <w:t xml:space="preserve">We had 1 leadership position filled in the third quarter and currently </w:t>
      </w:r>
      <w:r w:rsidR="00B613B8" w:rsidRPr="00D22604">
        <w:rPr>
          <w:rFonts w:eastAsiaTheme="minorEastAsia"/>
          <w:color w:val="auto"/>
        </w:rPr>
        <w:t xml:space="preserve">have 8 </w:t>
      </w:r>
      <w:r w:rsidR="00A42B3B">
        <w:rPr>
          <w:rFonts w:eastAsiaTheme="minorEastAsia"/>
          <w:color w:val="auto"/>
        </w:rPr>
        <w:t>open leadership positions</w:t>
      </w:r>
      <w:r w:rsidRPr="00D22604">
        <w:rPr>
          <w:rFonts w:eastAsiaTheme="minorEastAsia"/>
          <w:color w:val="auto"/>
        </w:rPr>
        <w:t>. We continue to look for diverse candidates.</w:t>
      </w:r>
      <w:r w:rsidR="00480229" w:rsidRPr="00D22604">
        <w:rPr>
          <w:rFonts w:eastAsiaTheme="minorEastAsia"/>
          <w:color w:val="auto"/>
        </w:rPr>
        <w:t xml:space="preserve"> </w:t>
      </w:r>
      <w:r w:rsidR="00480229" w:rsidRPr="36082F16">
        <w:rPr>
          <w:rFonts w:eastAsiaTheme="minorEastAsia"/>
          <w:color w:val="auto"/>
        </w:rPr>
        <w:t>There were 5 total candidates in the final pool presented for consideration</w:t>
      </w:r>
      <w:r w:rsidR="00FE3098">
        <w:rPr>
          <w:rFonts w:eastAsiaTheme="minorEastAsia"/>
          <w:color w:val="auto"/>
        </w:rPr>
        <w:t>; however, none were from diverse backgrounds</w:t>
      </w:r>
      <w:r w:rsidR="00480229" w:rsidRPr="36082F16">
        <w:rPr>
          <w:rFonts w:eastAsiaTheme="minorEastAsia"/>
          <w:color w:val="auto"/>
        </w:rPr>
        <w:t xml:space="preserve">. The risks identified include turnover in positions due to mandating the vaccine, </w:t>
      </w:r>
      <w:r w:rsidR="00FE3098">
        <w:rPr>
          <w:rFonts w:eastAsiaTheme="minorEastAsia"/>
          <w:color w:val="auto"/>
        </w:rPr>
        <w:t>especially at AMV and AS</w:t>
      </w:r>
      <w:r w:rsidR="00480229" w:rsidRPr="36082F16">
        <w:rPr>
          <w:rFonts w:eastAsiaTheme="minorEastAsia"/>
          <w:color w:val="auto"/>
        </w:rPr>
        <w:t>. The challenge continues for staffing with almost zero unemployment in the markets we operate.</w:t>
      </w:r>
    </w:p>
    <w:p w:rsidR="00FE3098" w:rsidRDefault="00480229" w:rsidP="00480229">
      <w:pPr>
        <w:spacing w:after="0" w:line="240" w:lineRule="auto"/>
        <w:ind w:left="0" w:right="0" w:firstLine="0"/>
        <w:jc w:val="left"/>
        <w:rPr>
          <w:rFonts w:eastAsiaTheme="minorEastAsia"/>
          <w:color w:val="auto"/>
        </w:rPr>
      </w:pPr>
      <w:r w:rsidRPr="36082F16">
        <w:rPr>
          <w:rFonts w:eastAsiaTheme="minorEastAsia"/>
          <w:color w:val="auto"/>
        </w:rPr>
        <w:t xml:space="preserve">(3) </w:t>
      </w:r>
      <w:r w:rsidR="00FE3098">
        <w:rPr>
          <w:rFonts w:eastAsiaTheme="minorEastAsia"/>
          <w:color w:val="auto"/>
        </w:rPr>
        <w:t>F</w:t>
      </w:r>
      <w:r w:rsidRPr="36082F16">
        <w:rPr>
          <w:rFonts w:eastAsiaTheme="minorEastAsia"/>
          <w:color w:val="auto"/>
        </w:rPr>
        <w:t>inancial strength</w:t>
      </w:r>
    </w:p>
    <w:p w:rsidR="00480229" w:rsidRPr="00B613B8" w:rsidRDefault="00FE3098" w:rsidP="00480229">
      <w:pPr>
        <w:spacing w:after="0" w:line="240" w:lineRule="auto"/>
        <w:ind w:left="0" w:right="0" w:firstLine="0"/>
        <w:jc w:val="left"/>
        <w:rPr>
          <w:rFonts w:eastAsiaTheme="minorEastAsia"/>
          <w:color w:val="FF0000"/>
        </w:rPr>
      </w:pPr>
      <w:r w:rsidRPr="00FE3098">
        <w:rPr>
          <w:rFonts w:eastAsiaTheme="minorEastAsia"/>
          <w:b/>
          <w:bCs/>
          <w:color w:val="auto"/>
        </w:rPr>
        <w:t>-B</w:t>
      </w:r>
      <w:r w:rsidR="00480229" w:rsidRPr="00FE3098">
        <w:rPr>
          <w:rFonts w:eastAsiaTheme="minorEastAsia"/>
          <w:b/>
          <w:bCs/>
          <w:color w:val="auto"/>
        </w:rPr>
        <w:t>ring operating ratio and occupancy in line with budget</w:t>
      </w:r>
      <w:r w:rsidR="00480229" w:rsidRPr="36082F16">
        <w:rPr>
          <w:rFonts w:eastAsiaTheme="minorEastAsia"/>
          <w:color w:val="auto"/>
        </w:rPr>
        <w:t xml:space="preserve">. </w:t>
      </w:r>
      <w:r w:rsidRPr="00FE3098">
        <w:rPr>
          <w:rFonts w:eastAsiaTheme="minorEastAsia"/>
          <w:color w:val="auto"/>
          <w:u w:val="single"/>
        </w:rPr>
        <w:t>Update</w:t>
      </w:r>
      <w:r>
        <w:rPr>
          <w:rFonts w:eastAsiaTheme="minorEastAsia"/>
          <w:color w:val="auto"/>
        </w:rPr>
        <w:t xml:space="preserve">: </w:t>
      </w:r>
      <w:r w:rsidR="00480229" w:rsidRPr="36082F16">
        <w:rPr>
          <w:rFonts w:eastAsiaTheme="minorEastAsia"/>
          <w:color w:val="auto"/>
        </w:rPr>
        <w:t>The risks identified are challenges in occupancy levels, particularly in Assisted Living; and</w:t>
      </w:r>
      <w:r w:rsidR="00480229">
        <w:rPr>
          <w:rFonts w:eastAsiaTheme="minorEastAsia"/>
          <w:color w:val="auto"/>
        </w:rPr>
        <w:t>,</w:t>
      </w:r>
      <w:r w:rsidR="00480229" w:rsidRPr="36082F16">
        <w:rPr>
          <w:rFonts w:eastAsiaTheme="minorEastAsia"/>
          <w:color w:val="auto"/>
        </w:rPr>
        <w:t xml:space="preserve"> finally, continued increases in testing costs.</w:t>
      </w:r>
      <w:r w:rsidR="00B613B8">
        <w:rPr>
          <w:rFonts w:eastAsiaTheme="minorEastAsia"/>
          <w:color w:val="auto"/>
        </w:rPr>
        <w:t xml:space="preserve"> </w:t>
      </w:r>
      <w:r w:rsidR="00B613B8" w:rsidRPr="00FE3098">
        <w:rPr>
          <w:rFonts w:eastAsiaTheme="minorEastAsia"/>
          <w:color w:val="auto"/>
        </w:rPr>
        <w:t xml:space="preserve">Occupancy </w:t>
      </w:r>
      <w:r w:rsidRPr="00FE3098">
        <w:rPr>
          <w:rFonts w:eastAsiaTheme="minorEastAsia"/>
          <w:color w:val="auto"/>
        </w:rPr>
        <w:t xml:space="preserve">continues to be flat. </w:t>
      </w:r>
      <w:r w:rsidR="00B613B8" w:rsidRPr="00FE3098">
        <w:rPr>
          <w:rFonts w:eastAsiaTheme="minorEastAsia"/>
          <w:color w:val="auto"/>
        </w:rPr>
        <w:t xml:space="preserve"> </w:t>
      </w:r>
    </w:p>
    <w:p w:rsidR="00E91061" w:rsidRDefault="00E91061" w:rsidP="00480229">
      <w:pPr>
        <w:spacing w:after="0" w:line="240" w:lineRule="auto"/>
        <w:ind w:left="0" w:right="0" w:firstLine="0"/>
        <w:jc w:val="left"/>
        <w:rPr>
          <w:rFonts w:eastAsiaTheme="minorEastAsia"/>
          <w:color w:val="auto"/>
        </w:rPr>
      </w:pPr>
    </w:p>
    <w:p w:rsidR="00E91061" w:rsidRDefault="00B613B8" w:rsidP="00E91061">
      <w:pPr>
        <w:spacing w:after="0" w:line="240" w:lineRule="auto"/>
        <w:ind w:left="0" w:right="0" w:firstLine="0"/>
        <w:jc w:val="left"/>
        <w:rPr>
          <w:rFonts w:eastAsiaTheme="minorHAnsi"/>
          <w:color w:val="auto"/>
          <w:szCs w:val="24"/>
          <w:u w:val="single"/>
        </w:rPr>
      </w:pPr>
      <w:r>
        <w:rPr>
          <w:rFonts w:eastAsiaTheme="minorHAnsi"/>
          <w:color w:val="auto"/>
          <w:szCs w:val="24"/>
          <w:u w:val="single"/>
        </w:rPr>
        <w:t>Testing</w:t>
      </w:r>
      <w:r w:rsidR="00FE3098">
        <w:rPr>
          <w:rFonts w:eastAsiaTheme="minorHAnsi"/>
          <w:color w:val="auto"/>
          <w:szCs w:val="24"/>
          <w:u w:val="single"/>
        </w:rPr>
        <w:t xml:space="preserve"> (Positivity)</w:t>
      </w:r>
      <w:r>
        <w:rPr>
          <w:rFonts w:eastAsiaTheme="minorHAnsi"/>
          <w:color w:val="auto"/>
          <w:szCs w:val="24"/>
          <w:u w:val="single"/>
        </w:rPr>
        <w:t xml:space="preserve"> and </w:t>
      </w:r>
      <w:r w:rsidR="00E91061">
        <w:rPr>
          <w:rFonts w:eastAsiaTheme="minorHAnsi"/>
          <w:color w:val="auto"/>
          <w:szCs w:val="24"/>
          <w:u w:val="single"/>
        </w:rPr>
        <w:t>Vaccine Update</w:t>
      </w:r>
    </w:p>
    <w:p w:rsidR="00E91061" w:rsidRPr="00FE3098" w:rsidRDefault="00E5649A" w:rsidP="00E91061">
      <w:pPr>
        <w:spacing w:after="0" w:line="240" w:lineRule="auto"/>
        <w:ind w:left="0" w:right="0" w:firstLine="0"/>
        <w:jc w:val="left"/>
        <w:rPr>
          <w:rFonts w:eastAsiaTheme="minorHAnsi"/>
          <w:color w:val="auto"/>
          <w:szCs w:val="24"/>
        </w:rPr>
      </w:pPr>
      <w:r>
        <w:rPr>
          <w:rFonts w:eastAsiaTheme="minorHAnsi"/>
          <w:color w:val="auto"/>
          <w:szCs w:val="24"/>
        </w:rPr>
        <w:t xml:space="preserve">Mr. Moehring discussed the cost of testing. We started the year with </w:t>
      </w:r>
      <w:r w:rsidR="00A42B3B">
        <w:rPr>
          <w:rFonts w:eastAsiaTheme="minorHAnsi"/>
          <w:color w:val="auto"/>
          <w:szCs w:val="24"/>
        </w:rPr>
        <w:t xml:space="preserve">a </w:t>
      </w:r>
      <w:r>
        <w:rPr>
          <w:rFonts w:eastAsiaTheme="minorHAnsi"/>
          <w:color w:val="auto"/>
          <w:szCs w:val="24"/>
        </w:rPr>
        <w:t xml:space="preserve">high volume of testing, </w:t>
      </w:r>
      <w:r w:rsidR="00FE3098">
        <w:rPr>
          <w:rFonts w:eastAsiaTheme="minorHAnsi"/>
          <w:color w:val="auto"/>
          <w:szCs w:val="24"/>
        </w:rPr>
        <w:t xml:space="preserve">they </w:t>
      </w:r>
      <w:r>
        <w:rPr>
          <w:rFonts w:eastAsiaTheme="minorHAnsi"/>
          <w:color w:val="auto"/>
          <w:szCs w:val="24"/>
        </w:rPr>
        <w:t>dropped down</w:t>
      </w:r>
      <w:r w:rsidR="00FE3098">
        <w:rPr>
          <w:rFonts w:eastAsiaTheme="minorHAnsi"/>
          <w:color w:val="auto"/>
          <w:szCs w:val="24"/>
        </w:rPr>
        <w:t xml:space="preserve">, but </w:t>
      </w:r>
      <w:r>
        <w:rPr>
          <w:rFonts w:eastAsiaTheme="minorHAnsi"/>
          <w:color w:val="auto"/>
          <w:szCs w:val="24"/>
        </w:rPr>
        <w:t xml:space="preserve">with </w:t>
      </w:r>
      <w:r w:rsidR="00FE3098">
        <w:rPr>
          <w:rFonts w:eastAsiaTheme="minorHAnsi"/>
          <w:color w:val="auto"/>
          <w:szCs w:val="24"/>
        </w:rPr>
        <w:t xml:space="preserve">the </w:t>
      </w:r>
      <w:r>
        <w:rPr>
          <w:rFonts w:eastAsiaTheme="minorHAnsi"/>
          <w:color w:val="auto"/>
          <w:szCs w:val="24"/>
        </w:rPr>
        <w:t xml:space="preserve">Delta </w:t>
      </w:r>
      <w:r w:rsidR="00FE3098">
        <w:rPr>
          <w:rFonts w:eastAsiaTheme="minorHAnsi"/>
          <w:color w:val="auto"/>
          <w:szCs w:val="24"/>
        </w:rPr>
        <w:t>Variant</w:t>
      </w:r>
      <w:r w:rsidR="00A42B3B">
        <w:rPr>
          <w:rFonts w:eastAsiaTheme="minorHAnsi"/>
          <w:color w:val="auto"/>
          <w:szCs w:val="24"/>
        </w:rPr>
        <w:t>,</w:t>
      </w:r>
      <w:r w:rsidR="00FE3098">
        <w:rPr>
          <w:rFonts w:eastAsiaTheme="minorHAnsi"/>
          <w:color w:val="auto"/>
          <w:szCs w:val="24"/>
        </w:rPr>
        <w:t xml:space="preserve"> we are </w:t>
      </w:r>
      <w:r>
        <w:rPr>
          <w:rFonts w:eastAsiaTheme="minorHAnsi"/>
          <w:color w:val="auto"/>
          <w:szCs w:val="24"/>
        </w:rPr>
        <w:t>seeing the number increase</w:t>
      </w:r>
      <w:r w:rsidR="00FE3098">
        <w:rPr>
          <w:rFonts w:eastAsiaTheme="minorHAnsi"/>
          <w:color w:val="auto"/>
          <w:szCs w:val="24"/>
        </w:rPr>
        <w:t xml:space="preserve"> again</w:t>
      </w:r>
      <w:r>
        <w:rPr>
          <w:rFonts w:eastAsiaTheme="minorHAnsi"/>
          <w:color w:val="auto"/>
          <w:szCs w:val="24"/>
        </w:rPr>
        <w:t xml:space="preserve">. </w:t>
      </w:r>
      <w:r w:rsidR="00B613B8" w:rsidRPr="00FE3098">
        <w:rPr>
          <w:rFonts w:eastAsiaTheme="minorHAnsi"/>
          <w:color w:val="auto"/>
          <w:szCs w:val="24"/>
        </w:rPr>
        <w:t xml:space="preserve">Mr. Andrews discussed the monthly positivity rates across the system vs. the National Average. We are at .27%-.38% vs a National Average of 4% through 8.47%. Our vaccination status is:  Resident 97.75% and Associate is 92.14% vs. National Average of 56.8%. Will only lose 5.5-7% </w:t>
      </w:r>
      <w:r w:rsidR="00FE3098" w:rsidRPr="00FE3098">
        <w:rPr>
          <w:rFonts w:eastAsiaTheme="minorHAnsi"/>
          <w:color w:val="auto"/>
          <w:szCs w:val="24"/>
        </w:rPr>
        <w:t xml:space="preserve">of associates </w:t>
      </w:r>
      <w:r w:rsidR="00B613B8" w:rsidRPr="00FE3098">
        <w:rPr>
          <w:rFonts w:eastAsiaTheme="minorHAnsi"/>
          <w:color w:val="auto"/>
          <w:szCs w:val="24"/>
        </w:rPr>
        <w:t xml:space="preserve">due to the vaccination requirements. This is something we are very proud of. We do have </w:t>
      </w:r>
      <w:r w:rsidR="00FE3098" w:rsidRPr="00FE3098">
        <w:rPr>
          <w:rFonts w:eastAsiaTheme="minorHAnsi"/>
          <w:color w:val="auto"/>
          <w:szCs w:val="24"/>
        </w:rPr>
        <w:t>the vaccination requirement in</w:t>
      </w:r>
      <w:r w:rsidR="00B613B8" w:rsidRPr="00FE3098">
        <w:rPr>
          <w:rFonts w:eastAsiaTheme="minorHAnsi"/>
          <w:color w:val="auto"/>
          <w:szCs w:val="24"/>
        </w:rPr>
        <w:t xml:space="preserve"> MD and TN 100% effective now and PA is by the end of October. Our biggest challenge campus is Springhill. This has caused a revenue challenge because it has caused us to have </w:t>
      </w:r>
      <w:r w:rsidR="004B31C8" w:rsidRPr="00FE3098">
        <w:rPr>
          <w:rFonts w:eastAsiaTheme="minorHAnsi"/>
          <w:color w:val="auto"/>
          <w:szCs w:val="24"/>
        </w:rPr>
        <w:t xml:space="preserve">to </w:t>
      </w:r>
      <w:r w:rsidR="00B613B8" w:rsidRPr="00FE3098">
        <w:rPr>
          <w:rFonts w:eastAsiaTheme="minorHAnsi"/>
          <w:color w:val="auto"/>
          <w:szCs w:val="24"/>
        </w:rPr>
        <w:t xml:space="preserve">come down 10 beds due to not having staff. </w:t>
      </w:r>
      <w:r w:rsidR="00FE3098" w:rsidRPr="00FE3098">
        <w:rPr>
          <w:rFonts w:eastAsiaTheme="minorHAnsi"/>
          <w:color w:val="auto"/>
          <w:szCs w:val="24"/>
        </w:rPr>
        <w:t>We are e</w:t>
      </w:r>
      <w:r w:rsidR="004B31C8" w:rsidRPr="00FE3098">
        <w:rPr>
          <w:rFonts w:eastAsiaTheme="minorHAnsi"/>
          <w:color w:val="auto"/>
          <w:szCs w:val="24"/>
        </w:rPr>
        <w:t>xpect</w:t>
      </w:r>
      <w:r w:rsidR="00FE3098" w:rsidRPr="00FE3098">
        <w:rPr>
          <w:rFonts w:eastAsiaTheme="minorHAnsi"/>
          <w:color w:val="auto"/>
          <w:szCs w:val="24"/>
        </w:rPr>
        <w:t>ing</w:t>
      </w:r>
      <w:r w:rsidR="004B31C8" w:rsidRPr="00FE3098">
        <w:rPr>
          <w:rFonts w:eastAsiaTheme="minorHAnsi"/>
          <w:color w:val="auto"/>
          <w:szCs w:val="24"/>
        </w:rPr>
        <w:t xml:space="preserve"> to lose</w:t>
      </w:r>
      <w:r w:rsidR="00FE3098" w:rsidRPr="00FE3098">
        <w:rPr>
          <w:rFonts w:eastAsiaTheme="minorHAnsi"/>
          <w:color w:val="auto"/>
          <w:szCs w:val="24"/>
        </w:rPr>
        <w:t xml:space="preserve"> a total</w:t>
      </w:r>
      <w:r w:rsidR="004B31C8" w:rsidRPr="00FE3098">
        <w:rPr>
          <w:rFonts w:eastAsiaTheme="minorHAnsi"/>
          <w:color w:val="auto"/>
          <w:szCs w:val="24"/>
        </w:rPr>
        <w:t xml:space="preserve"> </w:t>
      </w:r>
      <w:r w:rsidR="00A42B3B">
        <w:rPr>
          <w:rFonts w:eastAsiaTheme="minorHAnsi"/>
          <w:color w:val="auto"/>
          <w:szCs w:val="24"/>
        </w:rPr>
        <w:t xml:space="preserve">of </w:t>
      </w:r>
      <w:r w:rsidR="004B31C8" w:rsidRPr="00FE3098">
        <w:rPr>
          <w:rFonts w:eastAsiaTheme="minorHAnsi"/>
          <w:color w:val="auto"/>
          <w:szCs w:val="24"/>
        </w:rPr>
        <w:t>11 LPN</w:t>
      </w:r>
      <w:r w:rsidR="00A42B3B">
        <w:rPr>
          <w:rFonts w:eastAsiaTheme="minorHAnsi"/>
          <w:color w:val="auto"/>
          <w:szCs w:val="24"/>
        </w:rPr>
        <w:t>s</w:t>
      </w:r>
      <w:r w:rsidR="004B31C8" w:rsidRPr="00FE3098">
        <w:rPr>
          <w:rFonts w:eastAsiaTheme="minorHAnsi"/>
          <w:color w:val="auto"/>
          <w:szCs w:val="24"/>
        </w:rPr>
        <w:t xml:space="preserve"> and RN’s. This is more nurses than AMV, AS and BV combined. We are the only provider in all our markets that have required the vaccination. </w:t>
      </w:r>
    </w:p>
    <w:p w:rsidR="004B31C8" w:rsidRPr="00FE3098" w:rsidRDefault="004B31C8" w:rsidP="00E91061">
      <w:pPr>
        <w:spacing w:after="0" w:line="240" w:lineRule="auto"/>
        <w:ind w:left="0" w:right="0" w:firstLine="0"/>
        <w:jc w:val="left"/>
        <w:rPr>
          <w:rFonts w:eastAsiaTheme="minorHAnsi"/>
          <w:color w:val="auto"/>
          <w:szCs w:val="24"/>
        </w:rPr>
      </w:pPr>
    </w:p>
    <w:p w:rsidR="004B31C8" w:rsidRPr="00FE3098" w:rsidRDefault="004B31C8" w:rsidP="00E91061">
      <w:pPr>
        <w:spacing w:after="0" w:line="240" w:lineRule="auto"/>
        <w:ind w:left="0" w:right="0" w:firstLine="0"/>
        <w:jc w:val="left"/>
        <w:rPr>
          <w:rFonts w:eastAsiaTheme="minorHAnsi"/>
          <w:color w:val="auto"/>
          <w:szCs w:val="24"/>
        </w:rPr>
      </w:pPr>
      <w:r w:rsidRPr="00FE3098">
        <w:rPr>
          <w:rFonts w:eastAsiaTheme="minorHAnsi"/>
          <w:color w:val="auto"/>
          <w:szCs w:val="24"/>
        </w:rPr>
        <w:t xml:space="preserve">Melissa </w:t>
      </w:r>
      <w:proofErr w:type="spellStart"/>
      <w:r w:rsidRPr="00FE3098">
        <w:rPr>
          <w:rFonts w:eastAsiaTheme="minorHAnsi"/>
          <w:color w:val="auto"/>
          <w:szCs w:val="24"/>
        </w:rPr>
        <w:t>Fors</w:t>
      </w:r>
      <w:proofErr w:type="spellEnd"/>
      <w:r w:rsidRPr="00FE3098">
        <w:rPr>
          <w:rFonts w:eastAsiaTheme="minorHAnsi"/>
          <w:color w:val="auto"/>
          <w:szCs w:val="24"/>
        </w:rPr>
        <w:t xml:space="preserve"> would like to congratulate the team. </w:t>
      </w:r>
      <w:r w:rsidR="00FE3098" w:rsidRPr="00FE3098">
        <w:rPr>
          <w:rFonts w:eastAsiaTheme="minorHAnsi"/>
          <w:color w:val="auto"/>
          <w:szCs w:val="24"/>
        </w:rPr>
        <w:t>She stated thi</w:t>
      </w:r>
      <w:r w:rsidRPr="00FE3098">
        <w:rPr>
          <w:rFonts w:eastAsiaTheme="minorHAnsi"/>
          <w:color w:val="auto"/>
          <w:szCs w:val="24"/>
        </w:rPr>
        <w:t xml:space="preserve">s is tremendous work and great news. Mr. Andrews stated this has been a team effort with </w:t>
      </w:r>
      <w:r w:rsidR="00FE3098" w:rsidRPr="00FE3098">
        <w:rPr>
          <w:rFonts w:eastAsiaTheme="minorHAnsi"/>
          <w:color w:val="auto"/>
          <w:szCs w:val="24"/>
        </w:rPr>
        <w:t xml:space="preserve">education, </w:t>
      </w:r>
      <w:r w:rsidRPr="00FE3098">
        <w:rPr>
          <w:rFonts w:eastAsiaTheme="minorHAnsi"/>
          <w:color w:val="auto"/>
          <w:szCs w:val="24"/>
        </w:rPr>
        <w:t>group conversations</w:t>
      </w:r>
      <w:r w:rsidR="00A42B3B">
        <w:rPr>
          <w:rFonts w:eastAsiaTheme="minorHAnsi"/>
          <w:color w:val="auto"/>
          <w:szCs w:val="24"/>
        </w:rPr>
        <w:t>,</w:t>
      </w:r>
      <w:r w:rsidRPr="00FE3098">
        <w:rPr>
          <w:rFonts w:eastAsiaTheme="minorHAnsi"/>
          <w:color w:val="auto"/>
          <w:szCs w:val="24"/>
        </w:rPr>
        <w:t xml:space="preserve"> and individual conversations.</w:t>
      </w:r>
    </w:p>
    <w:p w:rsidR="00E91061" w:rsidRDefault="00E91061" w:rsidP="00E91061">
      <w:pPr>
        <w:spacing w:after="0" w:line="240" w:lineRule="auto"/>
        <w:ind w:left="0" w:right="0" w:firstLine="0"/>
        <w:jc w:val="left"/>
        <w:rPr>
          <w:rFonts w:eastAsiaTheme="minorHAnsi"/>
          <w:color w:val="auto"/>
          <w:szCs w:val="24"/>
        </w:rPr>
      </w:pPr>
    </w:p>
    <w:p w:rsidR="00E91061" w:rsidRPr="00E91061" w:rsidRDefault="00E91061" w:rsidP="00E91061">
      <w:pPr>
        <w:spacing w:after="0" w:line="240" w:lineRule="auto"/>
        <w:ind w:left="0" w:right="0" w:firstLine="0"/>
        <w:jc w:val="left"/>
        <w:rPr>
          <w:rFonts w:eastAsiaTheme="minorHAnsi"/>
          <w:color w:val="auto"/>
          <w:szCs w:val="24"/>
          <w:u w:val="single"/>
        </w:rPr>
      </w:pPr>
      <w:r w:rsidRPr="00E91061">
        <w:rPr>
          <w:rFonts w:eastAsiaTheme="minorHAnsi"/>
          <w:color w:val="auto"/>
          <w:szCs w:val="24"/>
          <w:u w:val="single"/>
        </w:rPr>
        <w:t>Occupancy and Sales and Forecast Update</w:t>
      </w:r>
    </w:p>
    <w:p w:rsidR="00E91061" w:rsidRPr="004A1017" w:rsidRDefault="00E91061" w:rsidP="00E91061">
      <w:pPr>
        <w:spacing w:after="0" w:line="240" w:lineRule="auto"/>
        <w:ind w:left="0" w:right="0" w:firstLine="0"/>
        <w:jc w:val="left"/>
        <w:rPr>
          <w:rFonts w:eastAsiaTheme="minorHAnsi"/>
          <w:color w:val="auto"/>
          <w:szCs w:val="24"/>
        </w:rPr>
      </w:pPr>
      <w:r w:rsidRPr="004A1017">
        <w:rPr>
          <w:rFonts w:eastAsiaTheme="minorHAnsi"/>
          <w:color w:val="auto"/>
          <w:szCs w:val="24"/>
        </w:rPr>
        <w:t>Ms. DiGeorge</w:t>
      </w:r>
      <w:r w:rsidR="004B31C8" w:rsidRPr="004A1017">
        <w:rPr>
          <w:rFonts w:eastAsiaTheme="minorHAnsi"/>
          <w:color w:val="auto"/>
          <w:szCs w:val="24"/>
        </w:rPr>
        <w:t xml:space="preserve"> thanked everyone for the opportunity to be included in today’s meeting. The chart shows green and red, which is related to NIC data. We are above the national average for all communities except AMV. We are moving in a positive direction. SH is at 90% today in Residential Living due to incentives. </w:t>
      </w:r>
    </w:p>
    <w:p w:rsidR="004B31C8" w:rsidRPr="004A1017" w:rsidRDefault="004B31C8" w:rsidP="00E91061">
      <w:pPr>
        <w:spacing w:after="0" w:line="240" w:lineRule="auto"/>
        <w:ind w:left="0" w:right="0" w:firstLine="0"/>
        <w:jc w:val="left"/>
        <w:rPr>
          <w:rFonts w:eastAsiaTheme="minorHAnsi"/>
          <w:color w:val="auto"/>
          <w:szCs w:val="24"/>
        </w:rPr>
      </w:pPr>
    </w:p>
    <w:p w:rsidR="004B31C8" w:rsidRPr="004A1017" w:rsidRDefault="004B31C8" w:rsidP="00E91061">
      <w:pPr>
        <w:spacing w:after="0" w:line="240" w:lineRule="auto"/>
        <w:ind w:left="0" w:right="0" w:firstLine="0"/>
        <w:jc w:val="left"/>
        <w:rPr>
          <w:rFonts w:eastAsiaTheme="minorHAnsi"/>
          <w:color w:val="auto"/>
          <w:szCs w:val="24"/>
        </w:rPr>
      </w:pPr>
      <w:r w:rsidRPr="004A1017">
        <w:rPr>
          <w:rFonts w:eastAsiaTheme="minorHAnsi"/>
          <w:color w:val="auto"/>
          <w:szCs w:val="24"/>
        </w:rPr>
        <w:t xml:space="preserve">Melissa </w:t>
      </w:r>
      <w:proofErr w:type="spellStart"/>
      <w:r w:rsidR="00FE3098" w:rsidRPr="004A1017">
        <w:rPr>
          <w:rFonts w:eastAsiaTheme="minorHAnsi"/>
          <w:color w:val="auto"/>
          <w:szCs w:val="24"/>
        </w:rPr>
        <w:t>Fors</w:t>
      </w:r>
      <w:proofErr w:type="spellEnd"/>
      <w:r w:rsidR="00FE3098" w:rsidRPr="004A1017">
        <w:rPr>
          <w:rFonts w:eastAsiaTheme="minorHAnsi"/>
          <w:color w:val="auto"/>
          <w:szCs w:val="24"/>
        </w:rPr>
        <w:t xml:space="preserve"> asked</w:t>
      </w:r>
      <w:r w:rsidRPr="004A1017">
        <w:rPr>
          <w:rFonts w:eastAsiaTheme="minorHAnsi"/>
          <w:color w:val="auto"/>
          <w:szCs w:val="24"/>
        </w:rPr>
        <w:t xml:space="preserve"> if you are seeing any early shifts. We are seeing what is happening nationally.</w:t>
      </w:r>
      <w:r w:rsidR="00FE3098" w:rsidRPr="004A1017">
        <w:rPr>
          <w:rFonts w:eastAsiaTheme="minorHAnsi"/>
          <w:color w:val="auto"/>
          <w:szCs w:val="24"/>
        </w:rPr>
        <w:t xml:space="preserve"> Potential Residential Living residents want to wait and </w:t>
      </w:r>
      <w:r w:rsidR="004A1017" w:rsidRPr="004A1017">
        <w:rPr>
          <w:rFonts w:eastAsiaTheme="minorHAnsi"/>
          <w:color w:val="auto"/>
          <w:szCs w:val="24"/>
        </w:rPr>
        <w:t>see what happens; however, d</w:t>
      </w:r>
      <w:r w:rsidRPr="004A1017">
        <w:rPr>
          <w:rFonts w:eastAsiaTheme="minorHAnsi"/>
          <w:color w:val="auto"/>
          <w:szCs w:val="24"/>
        </w:rPr>
        <w:t xml:space="preserve">ue to incentives, we </w:t>
      </w:r>
      <w:r w:rsidR="004A1017" w:rsidRPr="004A1017">
        <w:rPr>
          <w:rFonts w:eastAsiaTheme="minorHAnsi"/>
          <w:color w:val="auto"/>
          <w:szCs w:val="24"/>
        </w:rPr>
        <w:t>are seeing</w:t>
      </w:r>
      <w:r w:rsidRPr="004A1017">
        <w:rPr>
          <w:rFonts w:eastAsiaTheme="minorHAnsi"/>
          <w:color w:val="auto"/>
          <w:szCs w:val="24"/>
        </w:rPr>
        <w:t xml:space="preserve"> an increase in sales. It’s important to note that even though it has started to rebound, it is still significantly below pre-pandemic. </w:t>
      </w:r>
    </w:p>
    <w:p w:rsidR="004B31C8" w:rsidRDefault="004B31C8" w:rsidP="00E91061">
      <w:pPr>
        <w:spacing w:after="0" w:line="240" w:lineRule="auto"/>
        <w:ind w:left="0" w:right="0" w:firstLine="0"/>
        <w:jc w:val="left"/>
        <w:rPr>
          <w:rFonts w:eastAsiaTheme="minorHAnsi"/>
          <w:color w:val="FF0000"/>
          <w:szCs w:val="24"/>
        </w:rPr>
      </w:pPr>
    </w:p>
    <w:p w:rsidR="004B31C8" w:rsidRPr="004A1017" w:rsidRDefault="004B31C8" w:rsidP="00E91061">
      <w:pPr>
        <w:spacing w:after="0" w:line="240" w:lineRule="auto"/>
        <w:ind w:left="0" w:right="0" w:firstLine="0"/>
        <w:jc w:val="left"/>
        <w:rPr>
          <w:rFonts w:eastAsiaTheme="minorHAnsi"/>
          <w:color w:val="auto"/>
          <w:szCs w:val="24"/>
        </w:rPr>
      </w:pPr>
      <w:r w:rsidRPr="004A1017">
        <w:rPr>
          <w:rFonts w:eastAsiaTheme="minorHAnsi"/>
          <w:color w:val="auto"/>
          <w:szCs w:val="24"/>
        </w:rPr>
        <w:t xml:space="preserve">Residential </w:t>
      </w:r>
      <w:r w:rsidR="004A1017" w:rsidRPr="004A1017">
        <w:rPr>
          <w:rFonts w:eastAsiaTheme="minorHAnsi"/>
          <w:color w:val="auto"/>
          <w:szCs w:val="24"/>
        </w:rPr>
        <w:t>s</w:t>
      </w:r>
      <w:r w:rsidRPr="004A1017">
        <w:rPr>
          <w:rFonts w:eastAsiaTheme="minorHAnsi"/>
          <w:color w:val="auto"/>
          <w:szCs w:val="24"/>
        </w:rPr>
        <w:t>uccess</w:t>
      </w:r>
      <w:r w:rsidR="004A1017" w:rsidRPr="004A1017">
        <w:rPr>
          <w:rFonts w:eastAsiaTheme="minorHAnsi"/>
          <w:color w:val="auto"/>
          <w:szCs w:val="24"/>
        </w:rPr>
        <w:t xml:space="preserve"> is attributed to improves response to sales tactics such as i</w:t>
      </w:r>
      <w:r w:rsidRPr="004A1017">
        <w:rPr>
          <w:rFonts w:eastAsiaTheme="minorHAnsi"/>
          <w:color w:val="auto"/>
          <w:szCs w:val="24"/>
        </w:rPr>
        <w:t>ncentives</w:t>
      </w:r>
      <w:r w:rsidR="004A1017" w:rsidRPr="004A1017">
        <w:rPr>
          <w:rFonts w:eastAsiaTheme="minorHAnsi"/>
          <w:color w:val="auto"/>
          <w:szCs w:val="24"/>
        </w:rPr>
        <w:t>, improved receptiveness of prospects</w:t>
      </w:r>
      <w:r w:rsidR="00A42B3B">
        <w:rPr>
          <w:rFonts w:eastAsiaTheme="minorHAnsi"/>
          <w:color w:val="auto"/>
          <w:szCs w:val="24"/>
        </w:rPr>
        <w:t>,</w:t>
      </w:r>
      <w:r w:rsidR="004A1017" w:rsidRPr="004A1017">
        <w:rPr>
          <w:rFonts w:eastAsiaTheme="minorHAnsi"/>
          <w:color w:val="auto"/>
          <w:szCs w:val="24"/>
        </w:rPr>
        <w:t xml:space="preserve"> and sales momentum. </w:t>
      </w:r>
      <w:r w:rsidR="004A1017">
        <w:rPr>
          <w:rFonts w:eastAsiaTheme="minorHAnsi"/>
          <w:color w:val="auto"/>
          <w:szCs w:val="24"/>
        </w:rPr>
        <w:t xml:space="preserve">Additionally, they have implemented an “All </w:t>
      </w:r>
      <w:r w:rsidR="00547AB4">
        <w:rPr>
          <w:rFonts w:eastAsiaTheme="minorHAnsi"/>
          <w:color w:val="auto"/>
          <w:szCs w:val="24"/>
        </w:rPr>
        <w:t>Hands</w:t>
      </w:r>
      <w:r w:rsidR="00781AD6">
        <w:rPr>
          <w:rFonts w:eastAsiaTheme="minorHAnsi"/>
          <w:color w:val="auto"/>
          <w:szCs w:val="24"/>
        </w:rPr>
        <w:t xml:space="preserve"> </w:t>
      </w:r>
      <w:r w:rsidR="00547AB4">
        <w:rPr>
          <w:rFonts w:eastAsiaTheme="minorHAnsi"/>
          <w:color w:val="auto"/>
          <w:szCs w:val="24"/>
        </w:rPr>
        <w:t>on</w:t>
      </w:r>
      <w:r w:rsidR="004A1017">
        <w:rPr>
          <w:rFonts w:eastAsiaTheme="minorHAnsi"/>
          <w:color w:val="auto"/>
          <w:szCs w:val="24"/>
        </w:rPr>
        <w:t xml:space="preserve"> Deck” approach. They are bringing in the Regional Director and Sales Director to help provide support and on-site leadership. </w:t>
      </w:r>
      <w:r w:rsidR="004A1017" w:rsidRPr="004A1017">
        <w:rPr>
          <w:rFonts w:eastAsiaTheme="minorHAnsi"/>
          <w:color w:val="auto"/>
          <w:szCs w:val="24"/>
        </w:rPr>
        <w:t xml:space="preserve">There are some concerns to residential success such as </w:t>
      </w:r>
    </w:p>
    <w:p w:rsidR="004B31C8" w:rsidRPr="004A1017" w:rsidRDefault="004A1017" w:rsidP="00E91061">
      <w:pPr>
        <w:spacing w:after="0" w:line="240" w:lineRule="auto"/>
        <w:ind w:left="0" w:right="0" w:firstLine="0"/>
        <w:jc w:val="left"/>
        <w:rPr>
          <w:rFonts w:eastAsiaTheme="minorHAnsi"/>
          <w:color w:val="auto"/>
          <w:szCs w:val="24"/>
        </w:rPr>
      </w:pPr>
      <w:r w:rsidRPr="004A1017">
        <w:rPr>
          <w:rFonts w:eastAsiaTheme="minorHAnsi"/>
          <w:color w:val="auto"/>
          <w:szCs w:val="24"/>
        </w:rPr>
        <w:t xml:space="preserve">Renovation delays due to labor and material shortages, heightened </w:t>
      </w:r>
      <w:r w:rsidR="0067484F" w:rsidRPr="004A1017">
        <w:rPr>
          <w:rFonts w:eastAsiaTheme="minorHAnsi"/>
          <w:color w:val="auto"/>
          <w:szCs w:val="24"/>
        </w:rPr>
        <w:t>competition,</w:t>
      </w:r>
      <w:r w:rsidRPr="004A1017">
        <w:rPr>
          <w:rFonts w:eastAsiaTheme="minorHAnsi"/>
          <w:color w:val="auto"/>
          <w:szCs w:val="24"/>
        </w:rPr>
        <w:t xml:space="preserve"> and access due to COVID.</w:t>
      </w:r>
      <w:r w:rsidR="004B31C8" w:rsidRPr="004A1017">
        <w:rPr>
          <w:rFonts w:eastAsiaTheme="minorHAnsi"/>
          <w:color w:val="auto"/>
          <w:szCs w:val="24"/>
        </w:rPr>
        <w:t xml:space="preserve"> </w:t>
      </w:r>
    </w:p>
    <w:p w:rsidR="004B31C8" w:rsidRDefault="004B31C8" w:rsidP="00E91061">
      <w:pPr>
        <w:spacing w:after="0" w:line="240" w:lineRule="auto"/>
        <w:ind w:left="0" w:right="0" w:firstLine="0"/>
        <w:jc w:val="left"/>
        <w:rPr>
          <w:rFonts w:eastAsiaTheme="minorHAnsi"/>
          <w:color w:val="FF0000"/>
          <w:szCs w:val="24"/>
        </w:rPr>
      </w:pPr>
    </w:p>
    <w:p w:rsidR="005C0710" w:rsidRPr="004A1017" w:rsidRDefault="005C0710" w:rsidP="00480229">
      <w:pPr>
        <w:spacing w:after="0" w:line="240" w:lineRule="auto"/>
        <w:ind w:left="0" w:right="0" w:firstLine="0"/>
        <w:jc w:val="left"/>
        <w:rPr>
          <w:rFonts w:eastAsiaTheme="minorEastAsia"/>
          <w:color w:val="auto"/>
        </w:rPr>
      </w:pPr>
      <w:r w:rsidRPr="004A1017">
        <w:rPr>
          <w:rFonts w:eastAsiaTheme="minorEastAsia"/>
          <w:color w:val="auto"/>
        </w:rPr>
        <w:t xml:space="preserve">Residential Sale Momentum: One of the things discussed in April was </w:t>
      </w:r>
      <w:r w:rsidR="00A42B3B">
        <w:rPr>
          <w:rFonts w:eastAsiaTheme="minorEastAsia"/>
          <w:color w:val="auto"/>
        </w:rPr>
        <w:t xml:space="preserve">the </w:t>
      </w:r>
      <w:r w:rsidRPr="004A1017">
        <w:rPr>
          <w:rFonts w:eastAsiaTheme="minorEastAsia"/>
          <w:color w:val="auto"/>
        </w:rPr>
        <w:t xml:space="preserve">hesitancy of RL residents to move through the continuum. We </w:t>
      </w:r>
      <w:r w:rsidR="004A1017" w:rsidRPr="004A1017">
        <w:rPr>
          <w:rFonts w:eastAsiaTheme="minorEastAsia"/>
          <w:color w:val="auto"/>
        </w:rPr>
        <w:t xml:space="preserve">have </w:t>
      </w:r>
      <w:r w:rsidRPr="004A1017">
        <w:rPr>
          <w:rFonts w:eastAsiaTheme="minorEastAsia"/>
          <w:color w:val="auto"/>
        </w:rPr>
        <w:t>increase</w:t>
      </w:r>
      <w:r w:rsidR="004A1017" w:rsidRPr="004A1017">
        <w:rPr>
          <w:rFonts w:eastAsiaTheme="minorEastAsia"/>
          <w:color w:val="auto"/>
        </w:rPr>
        <w:t>d</w:t>
      </w:r>
      <w:r w:rsidRPr="004A1017">
        <w:rPr>
          <w:rFonts w:eastAsiaTheme="minorEastAsia"/>
          <w:color w:val="auto"/>
        </w:rPr>
        <w:t xml:space="preserve"> care navigation and family members are more okay with transitions. We are now seeing a significant decline in residential but an increase </w:t>
      </w:r>
      <w:r w:rsidR="00A42B3B">
        <w:rPr>
          <w:rFonts w:eastAsiaTheme="minorEastAsia"/>
          <w:color w:val="auto"/>
        </w:rPr>
        <w:t>in</w:t>
      </w:r>
      <w:r w:rsidRPr="004A1017">
        <w:rPr>
          <w:rFonts w:eastAsiaTheme="minorEastAsia"/>
          <w:color w:val="auto"/>
        </w:rPr>
        <w:t xml:space="preserve"> admissions at Kindley AL (AMV). The majority of those that are leaving are those that are moving closer to family. </w:t>
      </w:r>
      <w:r w:rsidR="004A1017" w:rsidRPr="004A1017">
        <w:rPr>
          <w:rFonts w:eastAsiaTheme="minorEastAsia"/>
          <w:color w:val="auto"/>
        </w:rPr>
        <w:t>We c</w:t>
      </w:r>
      <w:r w:rsidRPr="004A1017">
        <w:rPr>
          <w:rFonts w:eastAsiaTheme="minorEastAsia"/>
          <w:color w:val="auto"/>
        </w:rPr>
        <w:t>ontinue to have a very high attrition rate at AMV, the benefit is it’s benefiting Kindley AL.</w:t>
      </w:r>
    </w:p>
    <w:p w:rsidR="005C0710" w:rsidRPr="004A1017" w:rsidRDefault="005C0710" w:rsidP="00480229">
      <w:pPr>
        <w:spacing w:after="0" w:line="240" w:lineRule="auto"/>
        <w:ind w:left="0" w:right="0" w:firstLine="0"/>
        <w:jc w:val="left"/>
        <w:rPr>
          <w:rFonts w:eastAsiaTheme="minorEastAsia"/>
          <w:color w:val="auto"/>
        </w:rPr>
      </w:pPr>
    </w:p>
    <w:p w:rsidR="005C0710" w:rsidRPr="004A1017" w:rsidRDefault="005C0710" w:rsidP="00480229">
      <w:pPr>
        <w:spacing w:after="0" w:line="240" w:lineRule="auto"/>
        <w:ind w:left="0" w:right="0" w:firstLine="0"/>
        <w:jc w:val="left"/>
        <w:rPr>
          <w:rFonts w:eastAsiaTheme="minorEastAsia"/>
          <w:color w:val="auto"/>
        </w:rPr>
      </w:pPr>
      <w:r w:rsidRPr="004A1017">
        <w:rPr>
          <w:rFonts w:eastAsiaTheme="minorEastAsia"/>
          <w:color w:val="auto"/>
        </w:rPr>
        <w:t xml:space="preserve">SH has gone from 141 to 145. They have used Community Fee Incentive, </w:t>
      </w:r>
      <w:r w:rsidR="004A1017" w:rsidRPr="004A1017">
        <w:rPr>
          <w:rFonts w:eastAsiaTheme="minorEastAsia"/>
          <w:color w:val="auto"/>
        </w:rPr>
        <w:t xml:space="preserve">which </w:t>
      </w:r>
      <w:r w:rsidRPr="004A1017">
        <w:rPr>
          <w:rFonts w:eastAsiaTheme="minorEastAsia"/>
          <w:color w:val="auto"/>
        </w:rPr>
        <w:t xml:space="preserve">lowers </w:t>
      </w:r>
      <w:r w:rsidR="00A42B3B">
        <w:rPr>
          <w:rFonts w:eastAsiaTheme="minorEastAsia"/>
          <w:color w:val="auto"/>
        </w:rPr>
        <w:t xml:space="preserve">the </w:t>
      </w:r>
      <w:r w:rsidRPr="004A1017">
        <w:rPr>
          <w:rFonts w:eastAsiaTheme="minorEastAsia"/>
          <w:color w:val="auto"/>
        </w:rPr>
        <w:t xml:space="preserve">entrance fee and raises the monthly fee. </w:t>
      </w:r>
    </w:p>
    <w:p w:rsidR="005C0710" w:rsidRPr="004A1017" w:rsidRDefault="005C0710" w:rsidP="00480229">
      <w:pPr>
        <w:spacing w:after="0" w:line="240" w:lineRule="auto"/>
        <w:ind w:left="0" w:right="0" w:firstLine="0"/>
        <w:jc w:val="left"/>
        <w:rPr>
          <w:rFonts w:eastAsiaTheme="minorEastAsia"/>
          <w:color w:val="auto"/>
        </w:rPr>
      </w:pPr>
    </w:p>
    <w:p w:rsidR="005C0710" w:rsidRPr="004A1017" w:rsidRDefault="004A1017" w:rsidP="00480229">
      <w:pPr>
        <w:spacing w:after="0" w:line="240" w:lineRule="auto"/>
        <w:ind w:left="0" w:right="0" w:firstLine="0"/>
        <w:jc w:val="left"/>
        <w:rPr>
          <w:rFonts w:eastAsiaTheme="minorEastAsia"/>
          <w:color w:val="auto"/>
        </w:rPr>
      </w:pPr>
      <w:r w:rsidRPr="004A1017">
        <w:rPr>
          <w:rFonts w:eastAsiaTheme="minorEastAsia"/>
          <w:color w:val="auto"/>
        </w:rPr>
        <w:t xml:space="preserve">The </w:t>
      </w:r>
      <w:r w:rsidR="005C0710" w:rsidRPr="004A1017">
        <w:rPr>
          <w:rFonts w:eastAsiaTheme="minorEastAsia"/>
          <w:color w:val="auto"/>
        </w:rPr>
        <w:t xml:space="preserve">total reservations over the next 60 days are keeping pace with attrition for most of the communities. </w:t>
      </w:r>
    </w:p>
    <w:p w:rsidR="005C0710" w:rsidRDefault="005C0710" w:rsidP="00480229">
      <w:pPr>
        <w:spacing w:after="0" w:line="240" w:lineRule="auto"/>
        <w:ind w:left="0" w:right="0" w:firstLine="0"/>
        <w:jc w:val="left"/>
        <w:rPr>
          <w:rFonts w:eastAsiaTheme="minorEastAsia"/>
          <w:color w:val="FF0000"/>
        </w:rPr>
      </w:pPr>
    </w:p>
    <w:p w:rsidR="005C0710" w:rsidRPr="006B2F34" w:rsidRDefault="004A1017" w:rsidP="00480229">
      <w:pPr>
        <w:spacing w:after="0" w:line="240" w:lineRule="auto"/>
        <w:ind w:left="0" w:right="0" w:firstLine="0"/>
        <w:jc w:val="left"/>
        <w:rPr>
          <w:rFonts w:eastAsiaTheme="minorEastAsia"/>
          <w:color w:val="auto"/>
        </w:rPr>
      </w:pPr>
      <w:r w:rsidRPr="006B2F34">
        <w:rPr>
          <w:rFonts w:eastAsiaTheme="minorEastAsia"/>
          <w:color w:val="auto"/>
        </w:rPr>
        <w:t xml:space="preserve">The major focus for Assisted Living is at </w:t>
      </w:r>
      <w:r w:rsidR="005C0710" w:rsidRPr="006B2F34">
        <w:rPr>
          <w:rFonts w:eastAsiaTheme="minorEastAsia"/>
          <w:color w:val="auto"/>
        </w:rPr>
        <w:t>AMV</w:t>
      </w:r>
      <w:r w:rsidR="00BA1C29" w:rsidRPr="006B2F34">
        <w:rPr>
          <w:rFonts w:eastAsiaTheme="minorEastAsia"/>
          <w:color w:val="auto"/>
        </w:rPr>
        <w:t xml:space="preserve"> –</w:t>
      </w:r>
      <w:r w:rsidR="006B2F34" w:rsidRPr="006B2F34">
        <w:rPr>
          <w:rFonts w:eastAsiaTheme="minorEastAsia"/>
          <w:color w:val="auto"/>
        </w:rPr>
        <w:t xml:space="preserve"> </w:t>
      </w:r>
      <w:r w:rsidR="005C0710" w:rsidRPr="006B2F34">
        <w:rPr>
          <w:rFonts w:eastAsiaTheme="minorEastAsia"/>
          <w:color w:val="auto"/>
        </w:rPr>
        <w:t xml:space="preserve">Have been struggling to find strong </w:t>
      </w:r>
      <w:r w:rsidR="00BA1C29" w:rsidRPr="006B2F34">
        <w:rPr>
          <w:rFonts w:eastAsiaTheme="minorEastAsia"/>
          <w:color w:val="auto"/>
        </w:rPr>
        <w:t>salespeople</w:t>
      </w:r>
      <w:r w:rsidR="005C0710" w:rsidRPr="006B2F34">
        <w:rPr>
          <w:rFonts w:eastAsiaTheme="minorEastAsia"/>
          <w:color w:val="auto"/>
        </w:rPr>
        <w:t xml:space="preserve">. When there is turnover there is about a </w:t>
      </w:r>
      <w:r w:rsidR="00BA1C29" w:rsidRPr="006B2F34">
        <w:rPr>
          <w:rFonts w:eastAsiaTheme="minorEastAsia"/>
          <w:color w:val="auto"/>
        </w:rPr>
        <w:t>3-month</w:t>
      </w:r>
      <w:r w:rsidR="005C0710" w:rsidRPr="006B2F34">
        <w:rPr>
          <w:rFonts w:eastAsiaTheme="minorEastAsia"/>
          <w:color w:val="auto"/>
        </w:rPr>
        <w:t xml:space="preserve"> lag time for sales momentum. Have had Director become a Sales Counselor. APM Director will be </w:t>
      </w:r>
      <w:r w:rsidR="00BA1C29" w:rsidRPr="006B2F34">
        <w:rPr>
          <w:rFonts w:eastAsiaTheme="minorEastAsia"/>
          <w:color w:val="auto"/>
        </w:rPr>
        <w:t xml:space="preserve">re-directed to have 2 weeks in AMV and then 1 week in APM. Regional Support will be at AMV daily to be the sales leader. </w:t>
      </w:r>
    </w:p>
    <w:p w:rsidR="00BA1C29" w:rsidRPr="006B2F34" w:rsidRDefault="00BA1C29" w:rsidP="00480229">
      <w:pPr>
        <w:spacing w:after="0" w:line="240" w:lineRule="auto"/>
        <w:ind w:left="0" w:right="0" w:firstLine="0"/>
        <w:jc w:val="left"/>
        <w:rPr>
          <w:rFonts w:eastAsiaTheme="minorEastAsia"/>
          <w:color w:val="auto"/>
        </w:rPr>
      </w:pPr>
    </w:p>
    <w:p w:rsidR="00BA1C29" w:rsidRPr="006B2F34" w:rsidRDefault="00BA1C29" w:rsidP="00480229">
      <w:pPr>
        <w:spacing w:after="0" w:line="240" w:lineRule="auto"/>
        <w:ind w:left="0" w:right="0" w:firstLine="0"/>
        <w:jc w:val="left"/>
        <w:rPr>
          <w:rFonts w:eastAsiaTheme="minorEastAsia"/>
          <w:color w:val="auto"/>
        </w:rPr>
      </w:pPr>
      <w:r w:rsidRPr="006B2F34">
        <w:rPr>
          <w:rFonts w:eastAsiaTheme="minorEastAsia"/>
          <w:color w:val="auto"/>
        </w:rPr>
        <w:t>Have a lot of great ideas to help s</w:t>
      </w:r>
      <w:r w:rsidR="00A42B3B">
        <w:rPr>
          <w:rFonts w:eastAsiaTheme="minorEastAsia"/>
          <w:color w:val="auto"/>
        </w:rPr>
        <w:t>ell</w:t>
      </w:r>
      <w:r w:rsidRPr="006B2F34">
        <w:rPr>
          <w:rFonts w:eastAsiaTheme="minorEastAsia"/>
          <w:color w:val="auto"/>
        </w:rPr>
        <w:t xml:space="preserve"> the 19 apartments available</w:t>
      </w:r>
      <w:r w:rsidR="006B2F34" w:rsidRPr="006B2F34">
        <w:rPr>
          <w:rFonts w:eastAsiaTheme="minorEastAsia"/>
          <w:color w:val="auto"/>
        </w:rPr>
        <w:t xml:space="preserve"> at AMV</w:t>
      </w:r>
      <w:r w:rsidRPr="006B2F34">
        <w:rPr>
          <w:rFonts w:eastAsiaTheme="minorEastAsia"/>
          <w:color w:val="auto"/>
        </w:rPr>
        <w:t xml:space="preserve">. </w:t>
      </w:r>
      <w:r w:rsidR="006B2F34" w:rsidRPr="006B2F34">
        <w:rPr>
          <w:rFonts w:eastAsiaTheme="minorEastAsia"/>
          <w:color w:val="auto"/>
        </w:rPr>
        <w:t xml:space="preserve">They are setting up rooms to cater to specific people so they can see the potential of the apartment. </w:t>
      </w:r>
    </w:p>
    <w:p w:rsidR="00BA1C29" w:rsidRPr="006B2F34" w:rsidRDefault="00BA1C29" w:rsidP="00480229">
      <w:pPr>
        <w:spacing w:after="0" w:line="240" w:lineRule="auto"/>
        <w:ind w:left="0" w:right="0" w:firstLine="0"/>
        <w:jc w:val="left"/>
        <w:rPr>
          <w:rFonts w:eastAsiaTheme="minorEastAsia"/>
          <w:color w:val="auto"/>
        </w:rPr>
      </w:pPr>
    </w:p>
    <w:p w:rsidR="00BA1C29" w:rsidRPr="006B2F34" w:rsidRDefault="00BA1C29" w:rsidP="00480229">
      <w:pPr>
        <w:spacing w:after="0" w:line="240" w:lineRule="auto"/>
        <w:ind w:left="0" w:right="0" w:firstLine="0"/>
        <w:jc w:val="left"/>
        <w:rPr>
          <w:rFonts w:eastAsiaTheme="minorEastAsia"/>
          <w:color w:val="auto"/>
        </w:rPr>
      </w:pPr>
      <w:r w:rsidRPr="006B2F34">
        <w:rPr>
          <w:rFonts w:eastAsiaTheme="minorEastAsia"/>
          <w:color w:val="auto"/>
        </w:rPr>
        <w:t xml:space="preserve">Assisted Living –As of </w:t>
      </w:r>
      <w:r w:rsidR="004A1017" w:rsidRPr="006B2F34">
        <w:rPr>
          <w:rFonts w:eastAsiaTheme="minorEastAsia"/>
          <w:color w:val="auto"/>
        </w:rPr>
        <w:t>today,</w:t>
      </w:r>
      <w:r w:rsidRPr="006B2F34">
        <w:rPr>
          <w:rFonts w:eastAsiaTheme="minorEastAsia"/>
          <w:color w:val="auto"/>
        </w:rPr>
        <w:t xml:space="preserve"> AMV is at 94 and will be 98 which is 73.8% which is almost a 10% gain since July. </w:t>
      </w:r>
    </w:p>
    <w:p w:rsidR="00BA1C29" w:rsidRPr="006B2F34" w:rsidRDefault="00BA1C29" w:rsidP="00480229">
      <w:pPr>
        <w:spacing w:after="0" w:line="240" w:lineRule="auto"/>
        <w:ind w:left="0" w:right="0" w:firstLine="0"/>
        <w:jc w:val="left"/>
        <w:rPr>
          <w:rFonts w:eastAsiaTheme="minorEastAsia"/>
          <w:color w:val="auto"/>
        </w:rPr>
      </w:pPr>
    </w:p>
    <w:p w:rsidR="00BA1C29" w:rsidRPr="00FC75C1" w:rsidRDefault="00FC75C1" w:rsidP="00FC75C1">
      <w:pPr>
        <w:spacing w:after="0" w:line="240" w:lineRule="auto"/>
        <w:ind w:left="0" w:right="0" w:firstLine="0"/>
        <w:jc w:val="center"/>
        <w:rPr>
          <w:rFonts w:eastAsiaTheme="minorEastAsia"/>
          <w:i/>
          <w:color w:val="FF0000"/>
        </w:rPr>
      </w:pPr>
      <w:r w:rsidRPr="00FC75C1">
        <w:rPr>
          <w:i/>
        </w:rPr>
        <w:t>[Portion Redacted]</w:t>
      </w:r>
    </w:p>
    <w:p w:rsidR="00FC75C1" w:rsidRDefault="00FC75C1" w:rsidP="00480229">
      <w:pPr>
        <w:spacing w:after="0" w:line="240" w:lineRule="auto"/>
        <w:ind w:left="0" w:right="0" w:firstLine="0"/>
        <w:jc w:val="left"/>
        <w:rPr>
          <w:rFonts w:eastAsiaTheme="minorHAnsi"/>
          <w:color w:val="auto"/>
          <w:szCs w:val="24"/>
          <w:u w:val="single"/>
        </w:rPr>
      </w:pPr>
    </w:p>
    <w:p w:rsidR="00480229" w:rsidRPr="001F23EF" w:rsidRDefault="00480229" w:rsidP="00480229">
      <w:pPr>
        <w:spacing w:after="0" w:line="240" w:lineRule="auto"/>
        <w:ind w:left="0" w:right="0" w:firstLine="0"/>
        <w:jc w:val="left"/>
        <w:rPr>
          <w:rFonts w:eastAsiaTheme="minorHAnsi"/>
          <w:color w:val="FF0000"/>
          <w:szCs w:val="24"/>
          <w:u w:val="single"/>
        </w:rPr>
      </w:pPr>
      <w:r w:rsidRPr="00E91061">
        <w:rPr>
          <w:rFonts w:eastAsiaTheme="minorHAnsi"/>
          <w:color w:val="auto"/>
          <w:szCs w:val="24"/>
          <w:u w:val="single"/>
        </w:rPr>
        <w:t>Integrated Services</w:t>
      </w:r>
    </w:p>
    <w:p w:rsidR="00480229" w:rsidRPr="006B2F34" w:rsidRDefault="006B2F34" w:rsidP="00480229">
      <w:pPr>
        <w:spacing w:after="0" w:line="240" w:lineRule="auto"/>
        <w:ind w:left="0" w:right="0" w:firstLine="0"/>
        <w:jc w:val="left"/>
        <w:rPr>
          <w:rFonts w:eastAsiaTheme="minorEastAsia"/>
          <w:color w:val="auto"/>
        </w:rPr>
      </w:pPr>
      <w:r>
        <w:rPr>
          <w:rFonts w:eastAsiaTheme="minorEastAsia"/>
          <w:color w:val="auto"/>
        </w:rPr>
        <w:t>Mr. Andrews stated that we h</w:t>
      </w:r>
      <w:r w:rsidR="00480229" w:rsidRPr="36082F16">
        <w:rPr>
          <w:rFonts w:eastAsiaTheme="minorEastAsia"/>
          <w:color w:val="auto"/>
        </w:rPr>
        <w:t xml:space="preserve">ave seen an increase in net revenue across the </w:t>
      </w:r>
      <w:r>
        <w:rPr>
          <w:rFonts w:eastAsiaTheme="minorEastAsia"/>
          <w:color w:val="auto"/>
        </w:rPr>
        <w:t xml:space="preserve">system. Additionally, they are working on a pilot program. </w:t>
      </w:r>
      <w:r w:rsidR="00480229" w:rsidRPr="36082F16">
        <w:rPr>
          <w:rFonts w:eastAsiaTheme="minorEastAsia"/>
          <w:color w:val="auto"/>
        </w:rPr>
        <w:t>Pharmacies are currently serving Albright, BV, and SH. T</w:t>
      </w:r>
      <w:r w:rsidR="00A42B3B">
        <w:rPr>
          <w:rFonts w:eastAsiaTheme="minorEastAsia"/>
          <w:color w:val="auto"/>
        </w:rPr>
        <w:t>he t</w:t>
      </w:r>
      <w:r w:rsidR="00480229" w:rsidRPr="36082F16">
        <w:rPr>
          <w:rFonts w:eastAsiaTheme="minorEastAsia"/>
          <w:color w:val="auto"/>
        </w:rPr>
        <w:t>arget date to begin services at AMV, and AS are February 2022</w:t>
      </w:r>
      <w:r w:rsidR="00A42B3B">
        <w:rPr>
          <w:rFonts w:eastAsiaTheme="minorEastAsia"/>
          <w:color w:val="auto"/>
        </w:rPr>
        <w:t>; however, t</w:t>
      </w:r>
      <w:r w:rsidR="001F23EF" w:rsidRPr="006B2F34">
        <w:rPr>
          <w:rFonts w:eastAsiaTheme="minorEastAsia"/>
          <w:color w:val="auto"/>
        </w:rPr>
        <w:t xml:space="preserve">he pharmacy will most likely be delayed by 1 month due to equipment. </w:t>
      </w:r>
      <w:r w:rsidR="00480229" w:rsidRPr="006B2F34">
        <w:rPr>
          <w:rFonts w:eastAsiaTheme="minorEastAsia"/>
          <w:color w:val="auto"/>
        </w:rPr>
        <w:t xml:space="preserve"> </w:t>
      </w:r>
      <w:r>
        <w:rPr>
          <w:rFonts w:eastAsiaTheme="minorEastAsia"/>
          <w:color w:val="auto"/>
        </w:rPr>
        <w:t xml:space="preserve">The new pharmacy has hired a new director and the dual license has been approved. </w:t>
      </w:r>
      <w:r w:rsidR="00480229" w:rsidRPr="006B2F34">
        <w:rPr>
          <w:rFonts w:eastAsiaTheme="minorEastAsia"/>
          <w:color w:val="auto"/>
        </w:rPr>
        <w:t>Home Health</w:t>
      </w:r>
      <w:r>
        <w:rPr>
          <w:rFonts w:eastAsiaTheme="minorEastAsia"/>
          <w:color w:val="auto"/>
        </w:rPr>
        <w:t xml:space="preserve"> </w:t>
      </w:r>
      <w:r w:rsidR="00480229" w:rsidRPr="006B2F34">
        <w:rPr>
          <w:rFonts w:eastAsiaTheme="minorEastAsia"/>
          <w:color w:val="auto"/>
        </w:rPr>
        <w:t xml:space="preserve">referrals </w:t>
      </w:r>
      <w:r>
        <w:rPr>
          <w:rFonts w:eastAsiaTheme="minorEastAsia"/>
          <w:color w:val="auto"/>
        </w:rPr>
        <w:t>have remained steady at AMV</w:t>
      </w:r>
      <w:r w:rsidR="00480229" w:rsidRPr="006B2F34">
        <w:rPr>
          <w:rFonts w:eastAsiaTheme="minorEastAsia"/>
          <w:color w:val="auto"/>
        </w:rPr>
        <w:t>.</w:t>
      </w:r>
      <w:r>
        <w:rPr>
          <w:rFonts w:eastAsiaTheme="minorEastAsia"/>
          <w:color w:val="auto"/>
        </w:rPr>
        <w:t xml:space="preserve"> Home Care leadership transition has reduced expenses and improved efficiencies. </w:t>
      </w:r>
      <w:r w:rsidR="001F23EF" w:rsidRPr="006B2F34">
        <w:rPr>
          <w:rFonts w:eastAsiaTheme="minorEastAsia"/>
          <w:color w:val="auto"/>
        </w:rPr>
        <w:t xml:space="preserve">Working on </w:t>
      </w:r>
      <w:r w:rsidR="00A42B3B">
        <w:rPr>
          <w:rFonts w:eastAsiaTheme="minorEastAsia"/>
          <w:color w:val="auto"/>
        </w:rPr>
        <w:t xml:space="preserve">a </w:t>
      </w:r>
      <w:r w:rsidR="001F23EF" w:rsidRPr="006B2F34">
        <w:rPr>
          <w:rFonts w:eastAsiaTheme="minorEastAsia"/>
          <w:color w:val="auto"/>
        </w:rPr>
        <w:t xml:space="preserve">partnership around Home Care at AMV and AS. Will discuss </w:t>
      </w:r>
      <w:r w:rsidR="00A42B3B">
        <w:rPr>
          <w:rFonts w:eastAsiaTheme="minorEastAsia"/>
          <w:color w:val="auto"/>
        </w:rPr>
        <w:t xml:space="preserve">this </w:t>
      </w:r>
      <w:r w:rsidR="001F23EF" w:rsidRPr="006B2F34">
        <w:rPr>
          <w:rFonts w:eastAsiaTheme="minorEastAsia"/>
          <w:color w:val="auto"/>
        </w:rPr>
        <w:t xml:space="preserve">when we get closer to this happening. </w:t>
      </w:r>
      <w:r>
        <w:rPr>
          <w:rFonts w:eastAsiaTheme="minorEastAsia"/>
          <w:color w:val="auto"/>
        </w:rPr>
        <w:t>Additionally, we h</w:t>
      </w:r>
      <w:r w:rsidR="001F23EF" w:rsidRPr="006B2F34">
        <w:rPr>
          <w:rFonts w:eastAsiaTheme="minorEastAsia"/>
          <w:color w:val="auto"/>
        </w:rPr>
        <w:t xml:space="preserve">ave purchased a </w:t>
      </w:r>
      <w:r w:rsidR="0067484F">
        <w:rPr>
          <w:rFonts w:eastAsiaTheme="minorEastAsia"/>
          <w:color w:val="auto"/>
        </w:rPr>
        <w:t xml:space="preserve">few </w:t>
      </w:r>
      <w:r w:rsidR="001F23EF" w:rsidRPr="006B2F34">
        <w:rPr>
          <w:rFonts w:eastAsiaTheme="minorEastAsia"/>
          <w:color w:val="auto"/>
        </w:rPr>
        <w:t xml:space="preserve">additional LIFE programs. </w:t>
      </w:r>
    </w:p>
    <w:p w:rsidR="00480229" w:rsidRDefault="00480229" w:rsidP="00480229">
      <w:pPr>
        <w:spacing w:after="0" w:line="240" w:lineRule="auto"/>
        <w:ind w:left="0" w:right="0" w:firstLine="0"/>
        <w:jc w:val="left"/>
        <w:rPr>
          <w:rFonts w:eastAsiaTheme="minorHAnsi"/>
          <w:color w:val="auto"/>
          <w:szCs w:val="24"/>
        </w:rPr>
      </w:pPr>
    </w:p>
    <w:p w:rsidR="00480229" w:rsidRDefault="00480229" w:rsidP="00480229">
      <w:pPr>
        <w:spacing w:after="0" w:line="240" w:lineRule="auto"/>
        <w:ind w:left="0" w:right="0" w:firstLine="0"/>
        <w:jc w:val="left"/>
        <w:rPr>
          <w:rFonts w:eastAsiaTheme="minorHAnsi"/>
          <w:b/>
          <w:color w:val="auto"/>
          <w:szCs w:val="24"/>
        </w:rPr>
      </w:pPr>
    </w:p>
    <w:p w:rsidR="00480229" w:rsidRDefault="00480229" w:rsidP="00480229">
      <w:pPr>
        <w:spacing w:after="0" w:line="240" w:lineRule="auto"/>
        <w:ind w:left="0" w:right="0" w:firstLine="0"/>
        <w:jc w:val="left"/>
        <w:rPr>
          <w:rFonts w:eastAsiaTheme="minorHAnsi"/>
          <w:b/>
          <w:color w:val="auto"/>
          <w:szCs w:val="24"/>
        </w:rPr>
      </w:pPr>
      <w:r>
        <w:rPr>
          <w:rFonts w:eastAsiaTheme="minorHAnsi"/>
          <w:b/>
          <w:color w:val="auto"/>
          <w:szCs w:val="24"/>
        </w:rPr>
        <w:t>ITEM:      EDUCATION TOPIC: Focus on AL/Cognitive Decline: Strategic Plot AMV</w:t>
      </w:r>
    </w:p>
    <w:p w:rsidR="00480229" w:rsidRPr="0067484F" w:rsidRDefault="0067484F" w:rsidP="00480229">
      <w:pPr>
        <w:spacing w:after="0" w:line="240" w:lineRule="auto"/>
        <w:ind w:left="0" w:right="0" w:firstLine="0"/>
        <w:jc w:val="left"/>
        <w:rPr>
          <w:rFonts w:eastAsiaTheme="minorEastAsia"/>
          <w:color w:val="auto"/>
        </w:rPr>
      </w:pPr>
      <w:r w:rsidRPr="0067484F">
        <w:rPr>
          <w:rFonts w:eastAsiaTheme="minorEastAsia"/>
          <w:color w:val="auto"/>
        </w:rPr>
        <w:t>Mr.</w:t>
      </w:r>
      <w:r w:rsidR="00480229" w:rsidRPr="0067484F">
        <w:rPr>
          <w:rFonts w:eastAsiaTheme="minorEastAsia"/>
          <w:color w:val="auto"/>
        </w:rPr>
        <w:t xml:space="preserve"> Andrews </w:t>
      </w:r>
      <w:r w:rsidR="001F23EF" w:rsidRPr="0067484F">
        <w:rPr>
          <w:rFonts w:eastAsiaTheme="minorEastAsia"/>
          <w:color w:val="auto"/>
        </w:rPr>
        <w:t xml:space="preserve">discussed the importance of occupancy related to Assisted Living. When the market is saturated then programming needs to be improved. We have done a lot with brain health at AMV and basic program as it relates to Kindley AL and across the system. Sue Paul, Wellness Director at AMV, connects a program to all our levels of care. She is a published author as it relates to dementia care. She is an occupational Therapist. John McDonough will also be very focused on eliminating the “never-ending pilot.” Make sure programs get moved throughout all campuses. For instance, one cognitive impairment program for the whole system. </w:t>
      </w:r>
    </w:p>
    <w:p w:rsidR="001F23EF" w:rsidRPr="0067484F" w:rsidRDefault="001F23EF" w:rsidP="00480229">
      <w:pPr>
        <w:spacing w:after="0" w:line="240" w:lineRule="auto"/>
        <w:ind w:left="0" w:right="0" w:firstLine="0"/>
        <w:jc w:val="left"/>
        <w:rPr>
          <w:rFonts w:eastAsiaTheme="minorEastAsia"/>
          <w:color w:val="auto"/>
        </w:rPr>
      </w:pPr>
    </w:p>
    <w:p w:rsidR="00E43668" w:rsidRPr="0067484F" w:rsidRDefault="00A42B3B" w:rsidP="00480229">
      <w:pPr>
        <w:spacing w:after="0" w:line="240" w:lineRule="auto"/>
        <w:ind w:left="0" w:right="0" w:firstLine="0"/>
        <w:jc w:val="left"/>
        <w:rPr>
          <w:rFonts w:eastAsiaTheme="minorEastAsia"/>
          <w:color w:val="auto"/>
        </w:rPr>
      </w:pPr>
      <w:r>
        <w:rPr>
          <w:rFonts w:eastAsiaTheme="minorEastAsia"/>
          <w:color w:val="auto"/>
        </w:rPr>
        <w:t>A</w:t>
      </w:r>
      <w:r w:rsidR="001F23EF" w:rsidRPr="0067484F">
        <w:rPr>
          <w:rFonts w:eastAsiaTheme="minorEastAsia"/>
          <w:color w:val="auto"/>
        </w:rPr>
        <w:t>s we age</w:t>
      </w:r>
      <w:r>
        <w:rPr>
          <w:rFonts w:eastAsiaTheme="minorEastAsia"/>
          <w:color w:val="auto"/>
        </w:rPr>
        <w:t>, we</w:t>
      </w:r>
      <w:r w:rsidR="001F23EF" w:rsidRPr="0067484F">
        <w:rPr>
          <w:rFonts w:eastAsiaTheme="minorEastAsia"/>
          <w:color w:val="auto"/>
        </w:rPr>
        <w:t xml:space="preserve"> see various changes in our cognitive abilities. Our average</w:t>
      </w:r>
      <w:r>
        <w:rPr>
          <w:rFonts w:eastAsiaTheme="minorEastAsia"/>
          <w:color w:val="auto"/>
        </w:rPr>
        <w:t xml:space="preserve"> move-in</w:t>
      </w:r>
      <w:r w:rsidR="001F23EF" w:rsidRPr="0067484F">
        <w:rPr>
          <w:rFonts w:eastAsiaTheme="minorEastAsia"/>
          <w:color w:val="auto"/>
        </w:rPr>
        <w:t xml:space="preserve"> age is 82-84 years old. </w:t>
      </w:r>
      <w:r w:rsidR="00E43668" w:rsidRPr="0067484F">
        <w:rPr>
          <w:rFonts w:eastAsiaTheme="minorEastAsia"/>
          <w:color w:val="auto"/>
        </w:rPr>
        <w:t>This program is going to focus on education for residents and families but also programmatic developments to help. These programs will also be available to staff. There will be increased classes on Mindfulness.</w:t>
      </w:r>
      <w:r>
        <w:rPr>
          <w:rFonts w:eastAsiaTheme="minorEastAsia"/>
          <w:color w:val="auto"/>
        </w:rPr>
        <w:t xml:space="preserve"> </w:t>
      </w:r>
      <w:r w:rsidR="00E43668" w:rsidRPr="0067484F">
        <w:rPr>
          <w:rFonts w:eastAsiaTheme="minorEastAsia"/>
          <w:color w:val="auto"/>
        </w:rPr>
        <w:t>In 2022</w:t>
      </w:r>
      <w:r>
        <w:rPr>
          <w:rFonts w:eastAsiaTheme="minorEastAsia"/>
          <w:color w:val="auto"/>
        </w:rPr>
        <w:t>, we</w:t>
      </w:r>
      <w:r w:rsidR="00E43668" w:rsidRPr="0067484F">
        <w:rPr>
          <w:rFonts w:eastAsiaTheme="minorEastAsia"/>
          <w:color w:val="auto"/>
        </w:rPr>
        <w:t xml:space="preserve"> will integrate leveraging healthy diets and help residents see the benefits of diet and decreasing cognitive impairment.</w:t>
      </w:r>
    </w:p>
    <w:p w:rsidR="00E43668" w:rsidRPr="0067484F" w:rsidRDefault="00E43668" w:rsidP="00480229">
      <w:pPr>
        <w:spacing w:after="0" w:line="240" w:lineRule="auto"/>
        <w:ind w:left="0" w:right="0" w:firstLine="0"/>
        <w:jc w:val="left"/>
        <w:rPr>
          <w:rFonts w:eastAsiaTheme="minorEastAsia"/>
          <w:color w:val="auto"/>
        </w:rPr>
      </w:pPr>
    </w:p>
    <w:p w:rsidR="00E43668" w:rsidRPr="0067484F" w:rsidRDefault="00E43668" w:rsidP="00480229">
      <w:pPr>
        <w:spacing w:after="0" w:line="240" w:lineRule="auto"/>
        <w:ind w:left="0" w:right="0" w:firstLine="0"/>
        <w:jc w:val="left"/>
        <w:rPr>
          <w:rFonts w:eastAsiaTheme="minorEastAsia"/>
          <w:color w:val="auto"/>
        </w:rPr>
      </w:pPr>
      <w:r w:rsidRPr="0067484F">
        <w:rPr>
          <w:rFonts w:eastAsiaTheme="minorEastAsia"/>
          <w:color w:val="auto"/>
        </w:rPr>
        <w:t xml:space="preserve">We want to get residents socially connected. This is vital. This means bolstering our </w:t>
      </w:r>
      <w:r w:rsidR="0067484F" w:rsidRPr="0067484F">
        <w:rPr>
          <w:rFonts w:eastAsiaTheme="minorEastAsia"/>
          <w:color w:val="auto"/>
        </w:rPr>
        <w:t>Wi-Fi</w:t>
      </w:r>
      <w:r w:rsidRPr="0067484F">
        <w:rPr>
          <w:rFonts w:eastAsiaTheme="minorEastAsia"/>
          <w:color w:val="auto"/>
        </w:rPr>
        <w:t>, increasing support groups.</w:t>
      </w:r>
    </w:p>
    <w:p w:rsidR="00E43668" w:rsidRPr="0067484F" w:rsidRDefault="00E43668" w:rsidP="00480229">
      <w:pPr>
        <w:spacing w:after="0" w:line="240" w:lineRule="auto"/>
        <w:ind w:left="0" w:right="0" w:firstLine="0"/>
        <w:jc w:val="left"/>
        <w:rPr>
          <w:rFonts w:eastAsiaTheme="minorEastAsia"/>
          <w:color w:val="auto"/>
        </w:rPr>
      </w:pPr>
    </w:p>
    <w:p w:rsidR="00E43668" w:rsidRPr="0067484F" w:rsidRDefault="00A42B3B" w:rsidP="00480229">
      <w:pPr>
        <w:spacing w:after="0" w:line="240" w:lineRule="auto"/>
        <w:ind w:left="0" w:right="0" w:firstLine="0"/>
        <w:jc w:val="left"/>
        <w:rPr>
          <w:rFonts w:eastAsiaTheme="minorEastAsia"/>
          <w:color w:val="auto"/>
        </w:rPr>
      </w:pPr>
      <w:r>
        <w:rPr>
          <w:rFonts w:eastAsiaTheme="minorEastAsia"/>
          <w:color w:val="auto"/>
        </w:rPr>
        <w:t>Additionally, we will provide p</w:t>
      </w:r>
      <w:r w:rsidR="00E43668" w:rsidRPr="0067484F">
        <w:rPr>
          <w:rFonts w:eastAsiaTheme="minorEastAsia"/>
          <w:color w:val="auto"/>
        </w:rPr>
        <w:t xml:space="preserve">rograms around brain training. We are doing a Virtual Reality partnership with Harvard University. We are hoping to get families to want to come to the community to spend time with their loved ones. </w:t>
      </w:r>
    </w:p>
    <w:p w:rsidR="00E43668" w:rsidRPr="0067484F" w:rsidRDefault="00E43668" w:rsidP="00480229">
      <w:pPr>
        <w:spacing w:after="0" w:line="240" w:lineRule="auto"/>
        <w:ind w:left="0" w:right="0" w:firstLine="0"/>
        <w:jc w:val="left"/>
        <w:rPr>
          <w:rFonts w:eastAsiaTheme="minorEastAsia"/>
          <w:color w:val="auto"/>
        </w:rPr>
      </w:pPr>
    </w:p>
    <w:p w:rsidR="00E43668" w:rsidRPr="0067484F" w:rsidRDefault="00E43668" w:rsidP="00480229">
      <w:pPr>
        <w:spacing w:after="0" w:line="240" w:lineRule="auto"/>
        <w:ind w:left="0" w:right="0" w:firstLine="0"/>
        <w:jc w:val="left"/>
        <w:rPr>
          <w:rFonts w:eastAsiaTheme="minorEastAsia"/>
          <w:color w:val="auto"/>
        </w:rPr>
      </w:pPr>
      <w:r w:rsidRPr="0067484F">
        <w:rPr>
          <w:rFonts w:eastAsiaTheme="minorEastAsia"/>
          <w:color w:val="auto"/>
        </w:rPr>
        <w:t xml:space="preserve">We have amped up targeting memory, </w:t>
      </w:r>
      <w:r w:rsidR="0067484F" w:rsidRPr="0067484F">
        <w:rPr>
          <w:rFonts w:eastAsiaTheme="minorEastAsia"/>
          <w:color w:val="auto"/>
        </w:rPr>
        <w:t>attention,</w:t>
      </w:r>
      <w:r w:rsidRPr="0067484F">
        <w:rPr>
          <w:rFonts w:eastAsiaTheme="minorEastAsia"/>
          <w:color w:val="auto"/>
        </w:rPr>
        <w:t xml:space="preserve"> and Executive Function with Exercise. </w:t>
      </w:r>
      <w:r w:rsidR="00A42B3B">
        <w:rPr>
          <w:rFonts w:eastAsiaTheme="minorEastAsia"/>
          <w:color w:val="auto"/>
        </w:rPr>
        <w:t xml:space="preserve">Also, </w:t>
      </w:r>
      <w:r w:rsidRPr="0067484F">
        <w:rPr>
          <w:rFonts w:eastAsiaTheme="minorEastAsia"/>
          <w:color w:val="auto"/>
        </w:rPr>
        <w:t xml:space="preserve">Parkinson’s programming is a huge focus. We already have support group meetings. We have Rock Steady Programming, (list some of the activities on this page). We are seeing a huge influx of residents that we can serve differently. Rock Steady Boxing – this works on hand and eye coordination. This will be huge as they won’t have to go off campus to take these classes. The gym will be done </w:t>
      </w:r>
      <w:r w:rsidR="00A42B3B">
        <w:rPr>
          <w:rFonts w:eastAsiaTheme="minorEastAsia"/>
          <w:color w:val="auto"/>
        </w:rPr>
        <w:t xml:space="preserve">in </w:t>
      </w:r>
      <w:r w:rsidRPr="0067484F">
        <w:rPr>
          <w:rFonts w:eastAsiaTheme="minorEastAsia"/>
          <w:color w:val="auto"/>
        </w:rPr>
        <w:t>early December</w:t>
      </w:r>
      <w:r w:rsidR="003439B2" w:rsidRPr="0067484F">
        <w:rPr>
          <w:rFonts w:eastAsiaTheme="minorEastAsia"/>
          <w:color w:val="auto"/>
        </w:rPr>
        <w:t xml:space="preserve">. </w:t>
      </w:r>
      <w:r w:rsidR="00A42B3B">
        <w:rPr>
          <w:rFonts w:eastAsiaTheme="minorEastAsia"/>
          <w:color w:val="auto"/>
        </w:rPr>
        <w:t>We have 4 associates</w:t>
      </w:r>
      <w:r w:rsidR="003439B2" w:rsidRPr="0067484F">
        <w:rPr>
          <w:rFonts w:eastAsiaTheme="minorEastAsia"/>
          <w:color w:val="auto"/>
        </w:rPr>
        <w:t xml:space="preserve"> </w:t>
      </w:r>
      <w:r w:rsidR="00A42B3B">
        <w:rPr>
          <w:rFonts w:eastAsiaTheme="minorEastAsia"/>
          <w:color w:val="auto"/>
        </w:rPr>
        <w:t xml:space="preserve">who </w:t>
      </w:r>
      <w:r w:rsidR="003439B2" w:rsidRPr="0067484F">
        <w:rPr>
          <w:rFonts w:eastAsiaTheme="minorEastAsia"/>
          <w:color w:val="auto"/>
        </w:rPr>
        <w:t xml:space="preserve">are certified for these classes. </w:t>
      </w:r>
    </w:p>
    <w:p w:rsidR="00E43668" w:rsidRPr="0067484F" w:rsidRDefault="00E43668" w:rsidP="00480229">
      <w:pPr>
        <w:spacing w:after="0" w:line="240" w:lineRule="auto"/>
        <w:ind w:left="0" w:right="0" w:firstLine="0"/>
        <w:jc w:val="left"/>
        <w:rPr>
          <w:rFonts w:eastAsiaTheme="minorEastAsia"/>
          <w:color w:val="auto"/>
        </w:rPr>
      </w:pPr>
    </w:p>
    <w:p w:rsidR="003439B2" w:rsidRPr="0067484F" w:rsidRDefault="00E43668" w:rsidP="00480229">
      <w:pPr>
        <w:spacing w:after="0" w:line="240" w:lineRule="auto"/>
        <w:ind w:left="0" w:right="0" w:firstLine="0"/>
        <w:jc w:val="left"/>
        <w:rPr>
          <w:rFonts w:eastAsiaTheme="minorEastAsia"/>
          <w:color w:val="auto"/>
        </w:rPr>
      </w:pPr>
      <w:r w:rsidRPr="0067484F">
        <w:rPr>
          <w:rFonts w:eastAsiaTheme="minorEastAsia"/>
          <w:color w:val="auto"/>
        </w:rPr>
        <w:t>Indoor Rock Climbing – This is not just for residents, it’s for grandkids to come</w:t>
      </w:r>
      <w:r w:rsidR="00A42B3B">
        <w:rPr>
          <w:rFonts w:eastAsiaTheme="minorEastAsia"/>
          <w:color w:val="auto"/>
        </w:rPr>
        <w:t xml:space="preserve"> to</w:t>
      </w:r>
      <w:r w:rsidRPr="0067484F">
        <w:rPr>
          <w:rFonts w:eastAsiaTheme="minorEastAsia"/>
          <w:color w:val="auto"/>
        </w:rPr>
        <w:t xml:space="preserve"> visit their grandparents and then have dinner. </w:t>
      </w:r>
      <w:r w:rsidR="003439B2" w:rsidRPr="0067484F">
        <w:rPr>
          <w:rFonts w:eastAsiaTheme="minorEastAsia"/>
          <w:color w:val="auto"/>
        </w:rPr>
        <w:t>This will make a difference. We are excited about his.</w:t>
      </w:r>
    </w:p>
    <w:p w:rsidR="003439B2" w:rsidRPr="0067484F" w:rsidRDefault="003439B2" w:rsidP="00480229">
      <w:pPr>
        <w:spacing w:after="0" w:line="240" w:lineRule="auto"/>
        <w:ind w:left="0" w:right="0" w:firstLine="0"/>
        <w:jc w:val="left"/>
        <w:rPr>
          <w:rFonts w:eastAsiaTheme="minorEastAsia"/>
          <w:color w:val="auto"/>
        </w:rPr>
      </w:pP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 xml:space="preserve">TRX Fitness Classes – We will be able to do multiple classes in this gym. There will be a lot of different equipment brought in. </w:t>
      </w:r>
      <w:proofErr w:type="spellStart"/>
      <w:r w:rsidRPr="0067484F">
        <w:rPr>
          <w:rFonts w:eastAsiaTheme="minorEastAsia"/>
          <w:color w:val="auto"/>
        </w:rPr>
        <w:t>Efonda</w:t>
      </w:r>
      <w:proofErr w:type="spellEnd"/>
      <w:r w:rsidRPr="0067484F">
        <w:rPr>
          <w:rFonts w:eastAsiaTheme="minorEastAsia"/>
          <w:color w:val="auto"/>
        </w:rPr>
        <w:t xml:space="preserve"> has asked to be kept in the loop so that he can help as needed. </w:t>
      </w:r>
    </w:p>
    <w:p w:rsidR="003439B2" w:rsidRPr="0067484F" w:rsidRDefault="003439B2" w:rsidP="00480229">
      <w:pPr>
        <w:spacing w:after="0" w:line="240" w:lineRule="auto"/>
        <w:ind w:left="0" w:right="0" w:firstLine="0"/>
        <w:jc w:val="left"/>
        <w:rPr>
          <w:rFonts w:eastAsiaTheme="minorEastAsia"/>
          <w:color w:val="auto"/>
        </w:rPr>
      </w:pP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React N</w:t>
      </w:r>
      <w:r w:rsidR="00A42B3B">
        <w:rPr>
          <w:rFonts w:eastAsiaTheme="minorEastAsia"/>
          <w:color w:val="auto"/>
        </w:rPr>
        <w:t>eu</w:t>
      </w:r>
      <w:r w:rsidRPr="0067484F">
        <w:rPr>
          <w:rFonts w:eastAsiaTheme="minorEastAsia"/>
          <w:color w:val="auto"/>
        </w:rPr>
        <w:t>ro – Partnership with Harvard. Virtual Reality is gaining speed in Senior Living. Will be able to share some details in early 2022.</w:t>
      </w:r>
    </w:p>
    <w:p w:rsidR="003439B2" w:rsidRPr="0067484F" w:rsidRDefault="003439B2" w:rsidP="00480229">
      <w:pPr>
        <w:spacing w:after="0" w:line="240" w:lineRule="auto"/>
        <w:ind w:left="0" w:right="0" w:firstLine="0"/>
        <w:jc w:val="left"/>
        <w:rPr>
          <w:rFonts w:eastAsiaTheme="minorEastAsia"/>
          <w:color w:val="auto"/>
        </w:rPr>
      </w:pPr>
    </w:p>
    <w:p w:rsidR="00E43668"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Obie – has been started at Kindley Assist</w:t>
      </w:r>
      <w:r w:rsidR="0067484F">
        <w:rPr>
          <w:rFonts w:eastAsiaTheme="minorEastAsia"/>
          <w:color w:val="auto"/>
        </w:rPr>
        <w:t>e</w:t>
      </w:r>
      <w:r w:rsidRPr="0067484F">
        <w:rPr>
          <w:rFonts w:eastAsiaTheme="minorEastAsia"/>
          <w:color w:val="auto"/>
        </w:rPr>
        <w:t>d Living. It’s games and educational activities projected on a table. We are testing this. It will be put in AS, BV</w:t>
      </w:r>
      <w:r w:rsidR="00A42B3B">
        <w:rPr>
          <w:rFonts w:eastAsiaTheme="minorEastAsia"/>
          <w:color w:val="auto"/>
        </w:rPr>
        <w:t>,</w:t>
      </w:r>
      <w:r w:rsidRPr="0067484F">
        <w:rPr>
          <w:rFonts w:eastAsiaTheme="minorEastAsia"/>
          <w:color w:val="auto"/>
        </w:rPr>
        <w:t xml:space="preserve"> and SH in early 2022.  </w:t>
      </w:r>
      <w:r w:rsidR="00E43668" w:rsidRPr="0067484F">
        <w:rPr>
          <w:rFonts w:eastAsiaTheme="minorEastAsia"/>
          <w:color w:val="auto"/>
        </w:rPr>
        <w:t xml:space="preserve"> </w:t>
      </w:r>
      <w:r w:rsidRPr="0067484F">
        <w:rPr>
          <w:rFonts w:eastAsiaTheme="minorEastAsia"/>
          <w:color w:val="auto"/>
        </w:rPr>
        <w:t xml:space="preserve">Residents are enjoying this. </w:t>
      </w:r>
    </w:p>
    <w:p w:rsidR="00480229" w:rsidRPr="0067484F" w:rsidRDefault="00480229" w:rsidP="00480229">
      <w:pPr>
        <w:spacing w:after="0" w:line="240" w:lineRule="auto"/>
        <w:ind w:left="0" w:right="0" w:firstLine="0"/>
        <w:jc w:val="left"/>
        <w:rPr>
          <w:color w:val="auto"/>
          <w:szCs w:val="24"/>
        </w:rPr>
      </w:pPr>
    </w:p>
    <w:p w:rsidR="00480229" w:rsidRPr="0067484F" w:rsidRDefault="00480229" w:rsidP="00480229">
      <w:pPr>
        <w:spacing w:after="0" w:line="240" w:lineRule="auto"/>
        <w:ind w:left="0" w:right="0" w:firstLine="0"/>
        <w:jc w:val="left"/>
        <w:rPr>
          <w:rFonts w:eastAsiaTheme="minorEastAsia"/>
          <w:b/>
          <w:bCs/>
          <w:color w:val="auto"/>
        </w:rPr>
      </w:pPr>
      <w:r w:rsidRPr="0067484F">
        <w:rPr>
          <w:rFonts w:eastAsiaTheme="minorEastAsia"/>
          <w:b/>
          <w:bCs/>
          <w:color w:val="auto"/>
        </w:rPr>
        <w:t xml:space="preserve">ITEM:       MASTER PLANNING UPDATES    </w:t>
      </w:r>
    </w:p>
    <w:p w:rsidR="00480229" w:rsidRDefault="00480229" w:rsidP="00480229">
      <w:pPr>
        <w:spacing w:after="0" w:line="240" w:lineRule="auto"/>
        <w:ind w:left="0" w:right="0" w:firstLine="0"/>
        <w:jc w:val="left"/>
        <w:rPr>
          <w:rFonts w:eastAsiaTheme="minorEastAsia"/>
          <w:color w:val="auto"/>
        </w:rPr>
      </w:pPr>
      <w:r w:rsidRPr="36082F16">
        <w:rPr>
          <w:rFonts w:eastAsiaTheme="minorEastAsia"/>
          <w:color w:val="auto"/>
        </w:rPr>
        <w:t>Mr. Andrews reported as follows: Overall, plan to reengage master planning at BV, AMV</w:t>
      </w:r>
      <w:r w:rsidR="00A42B3B">
        <w:rPr>
          <w:rFonts w:eastAsiaTheme="minorEastAsia"/>
          <w:color w:val="auto"/>
        </w:rPr>
        <w:t>,</w:t>
      </w:r>
      <w:r w:rsidRPr="36082F16">
        <w:rPr>
          <w:rFonts w:eastAsiaTheme="minorEastAsia"/>
          <w:color w:val="auto"/>
        </w:rPr>
        <w:t xml:space="preserve"> and some of the other communities. The lobby at Kindley Lobby was outdated. If we can get prospects by the lobby then we can get them to move in. This project will be done </w:t>
      </w:r>
      <w:r w:rsidR="00A42B3B">
        <w:rPr>
          <w:rFonts w:eastAsiaTheme="minorEastAsia"/>
          <w:color w:val="auto"/>
        </w:rPr>
        <w:t xml:space="preserve">in </w:t>
      </w:r>
      <w:r w:rsidRPr="36082F16">
        <w:rPr>
          <w:rFonts w:eastAsiaTheme="minorEastAsia"/>
          <w:color w:val="auto"/>
        </w:rPr>
        <w:t xml:space="preserve">late November. The total cost for the renovation in Kindley is $680,000. The new Shoppe will be outside the main dining room in Crawford and will be done by the end of the year (late December). Will also have virtual reality, </w:t>
      </w:r>
      <w:r w:rsidR="00A42B3B">
        <w:rPr>
          <w:rFonts w:eastAsiaTheme="minorEastAsia"/>
          <w:color w:val="auto"/>
        </w:rPr>
        <w:t xml:space="preserve">a </w:t>
      </w:r>
      <w:r w:rsidR="00547AB4" w:rsidRPr="36082F16">
        <w:rPr>
          <w:rFonts w:eastAsiaTheme="minorEastAsia"/>
          <w:color w:val="auto"/>
        </w:rPr>
        <w:t>rock-climbing</w:t>
      </w:r>
      <w:r w:rsidRPr="36082F16">
        <w:rPr>
          <w:rFonts w:eastAsiaTheme="minorEastAsia"/>
          <w:color w:val="auto"/>
        </w:rPr>
        <w:t xml:space="preserve"> wall, and boxing coming to the AMV campus. </w:t>
      </w:r>
    </w:p>
    <w:p w:rsidR="003439B2" w:rsidRDefault="003439B2" w:rsidP="00480229">
      <w:pPr>
        <w:spacing w:after="0" w:line="240" w:lineRule="auto"/>
        <w:ind w:left="0" w:right="0" w:firstLine="0"/>
        <w:jc w:val="left"/>
        <w:rPr>
          <w:rFonts w:eastAsiaTheme="minorEastAsia"/>
          <w:color w:val="auto"/>
        </w:rPr>
      </w:pP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 xml:space="preserve">Kindley Lobby – Temp walls are down, mailboxes moved, floors down. Will finish about $100,000 under budget and about 2 weeks ahead of schedule. Residents love the change. </w:t>
      </w:r>
    </w:p>
    <w:p w:rsidR="003439B2" w:rsidRPr="0067484F" w:rsidRDefault="003439B2" w:rsidP="00480229">
      <w:pPr>
        <w:spacing w:after="0" w:line="240" w:lineRule="auto"/>
        <w:ind w:left="0" w:right="0" w:firstLine="0"/>
        <w:jc w:val="left"/>
        <w:rPr>
          <w:rFonts w:eastAsiaTheme="minorEastAsia"/>
          <w:color w:val="auto"/>
        </w:rPr>
      </w:pP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 xml:space="preserve">The Shoppe – moving to Apt. Center in Heritage Building. It will be an upscale convenience store. Will be done </w:t>
      </w:r>
      <w:r w:rsidR="00A42B3B">
        <w:rPr>
          <w:rFonts w:eastAsiaTheme="minorEastAsia"/>
          <w:color w:val="auto"/>
        </w:rPr>
        <w:t xml:space="preserve">by </w:t>
      </w:r>
      <w:r w:rsidRPr="0067484F">
        <w:rPr>
          <w:rFonts w:eastAsiaTheme="minorEastAsia"/>
          <w:color w:val="auto"/>
        </w:rPr>
        <w:t>mid-December.</w:t>
      </w:r>
    </w:p>
    <w:p w:rsidR="003439B2" w:rsidRPr="0067484F" w:rsidRDefault="003439B2" w:rsidP="00480229">
      <w:pPr>
        <w:spacing w:after="0" w:line="240" w:lineRule="auto"/>
        <w:ind w:left="0" w:right="0" w:firstLine="0"/>
        <w:jc w:val="left"/>
        <w:rPr>
          <w:rFonts w:eastAsiaTheme="minorEastAsia"/>
          <w:color w:val="auto"/>
        </w:rPr>
      </w:pP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React N</w:t>
      </w:r>
      <w:r w:rsidR="00A42B3B">
        <w:rPr>
          <w:rFonts w:eastAsiaTheme="minorEastAsia"/>
          <w:color w:val="auto"/>
        </w:rPr>
        <w:t>eu</w:t>
      </w:r>
      <w:r w:rsidRPr="0067484F">
        <w:rPr>
          <w:rFonts w:eastAsiaTheme="minorEastAsia"/>
          <w:color w:val="auto"/>
        </w:rPr>
        <w:t xml:space="preserve">ro – some equipment there and outside equipment will be installed in early Spring. </w:t>
      </w:r>
    </w:p>
    <w:p w:rsidR="003439B2" w:rsidRPr="0067484F" w:rsidRDefault="003439B2" w:rsidP="00480229">
      <w:pPr>
        <w:spacing w:after="0" w:line="240" w:lineRule="auto"/>
        <w:ind w:left="0" w:right="0" w:firstLine="0"/>
        <w:jc w:val="left"/>
        <w:rPr>
          <w:rFonts w:eastAsiaTheme="minorEastAsia"/>
          <w:color w:val="auto"/>
        </w:rPr>
      </w:pP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 xml:space="preserve">Rock Climbing Wall – will be done on time. Has been delivered and will be up by Thanksgiving. Have 2 people getting certified. </w:t>
      </w:r>
    </w:p>
    <w:p w:rsidR="001F23EF" w:rsidRDefault="001F23EF" w:rsidP="00480229">
      <w:pPr>
        <w:spacing w:after="0" w:line="240" w:lineRule="auto"/>
        <w:ind w:left="0" w:right="0" w:firstLine="0"/>
        <w:jc w:val="left"/>
        <w:rPr>
          <w:rFonts w:eastAsiaTheme="minorEastAsia"/>
          <w:color w:val="auto"/>
        </w:rPr>
      </w:pPr>
    </w:p>
    <w:p w:rsidR="001F23EF" w:rsidRPr="00204B56" w:rsidRDefault="001F23EF" w:rsidP="00480229">
      <w:pPr>
        <w:spacing w:after="0" w:line="240" w:lineRule="auto"/>
        <w:ind w:left="0" w:right="0" w:firstLine="0"/>
        <w:jc w:val="left"/>
        <w:rPr>
          <w:rFonts w:eastAsiaTheme="minorEastAsia"/>
          <w:b/>
          <w:bCs/>
          <w:i/>
          <w:color w:val="auto"/>
        </w:rPr>
      </w:pPr>
      <w:r w:rsidRPr="001F23EF">
        <w:rPr>
          <w:rFonts w:eastAsiaTheme="minorEastAsia"/>
          <w:b/>
          <w:bCs/>
          <w:color w:val="auto"/>
        </w:rPr>
        <w:t xml:space="preserve">ITEM: </w:t>
      </w:r>
      <w:r>
        <w:rPr>
          <w:rFonts w:eastAsiaTheme="minorEastAsia"/>
          <w:b/>
          <w:bCs/>
          <w:color w:val="auto"/>
        </w:rPr>
        <w:t xml:space="preserve">BARBARA </w:t>
      </w:r>
      <w:r w:rsidR="003439B2">
        <w:rPr>
          <w:rFonts w:eastAsiaTheme="minorEastAsia"/>
          <w:b/>
          <w:bCs/>
          <w:color w:val="auto"/>
        </w:rPr>
        <w:t xml:space="preserve">HARBISON – KINDLEY ASSISTED </w:t>
      </w:r>
      <w:proofErr w:type="gramStart"/>
      <w:r w:rsidR="003439B2">
        <w:rPr>
          <w:rFonts w:eastAsiaTheme="minorEastAsia"/>
          <w:b/>
          <w:bCs/>
          <w:color w:val="auto"/>
        </w:rPr>
        <w:t>LIVING</w:t>
      </w:r>
      <w:r w:rsidR="00204B56">
        <w:rPr>
          <w:rFonts w:eastAsiaTheme="minorEastAsia"/>
          <w:b/>
          <w:bCs/>
          <w:color w:val="auto"/>
        </w:rPr>
        <w:t xml:space="preserve">  </w:t>
      </w:r>
      <w:r w:rsidR="00204B56" w:rsidRPr="00204B56">
        <w:rPr>
          <w:i/>
        </w:rPr>
        <w:t>[</w:t>
      </w:r>
      <w:proofErr w:type="gramEnd"/>
      <w:r w:rsidR="00204B56" w:rsidRPr="00204B56">
        <w:rPr>
          <w:i/>
        </w:rPr>
        <w:t>Portion Redacted]</w:t>
      </w:r>
    </w:p>
    <w:p w:rsidR="003439B2" w:rsidRPr="0067484F" w:rsidRDefault="003439B2" w:rsidP="00480229">
      <w:pPr>
        <w:spacing w:after="0" w:line="240" w:lineRule="auto"/>
        <w:ind w:left="0" w:right="0" w:firstLine="0"/>
        <w:jc w:val="left"/>
        <w:rPr>
          <w:rFonts w:eastAsiaTheme="minorEastAsia"/>
          <w:color w:val="auto"/>
        </w:rPr>
      </w:pPr>
      <w:r w:rsidRPr="0067484F">
        <w:rPr>
          <w:rFonts w:eastAsiaTheme="minorEastAsia"/>
          <w:color w:val="auto"/>
        </w:rPr>
        <w:t>Ms. Harbison would like to thank Todd for doing the tour with her. The people who conducted the tour were Michael and Shaun</w:t>
      </w:r>
      <w:r w:rsidR="0021543B" w:rsidRPr="0067484F">
        <w:rPr>
          <w:rFonts w:eastAsiaTheme="minorEastAsia"/>
          <w:color w:val="auto"/>
        </w:rPr>
        <w:t xml:space="preserve"> A. and they were wonderful. All she knew about Kindley was from her first couple </w:t>
      </w:r>
      <w:r w:rsidR="00A42B3B">
        <w:rPr>
          <w:rFonts w:eastAsiaTheme="minorEastAsia"/>
          <w:color w:val="auto"/>
        </w:rPr>
        <w:t xml:space="preserve">of </w:t>
      </w:r>
      <w:r w:rsidR="0021543B" w:rsidRPr="0067484F">
        <w:rPr>
          <w:rFonts w:eastAsiaTheme="minorEastAsia"/>
          <w:color w:val="auto"/>
        </w:rPr>
        <w:t xml:space="preserve">years of moving in. </w:t>
      </w:r>
    </w:p>
    <w:p w:rsidR="0021543B" w:rsidRPr="0067484F" w:rsidRDefault="0021543B" w:rsidP="00480229">
      <w:pPr>
        <w:spacing w:after="0" w:line="240" w:lineRule="auto"/>
        <w:ind w:left="0" w:right="0" w:firstLine="0"/>
        <w:jc w:val="left"/>
        <w:rPr>
          <w:rFonts w:eastAsiaTheme="minorEastAsia"/>
          <w:color w:val="auto"/>
        </w:rPr>
      </w:pPr>
    </w:p>
    <w:p w:rsidR="0021543B" w:rsidRPr="0067484F" w:rsidRDefault="0021543B" w:rsidP="00480229">
      <w:pPr>
        <w:spacing w:after="0" w:line="240" w:lineRule="auto"/>
        <w:ind w:left="0" w:right="0" w:firstLine="0"/>
        <w:jc w:val="left"/>
        <w:rPr>
          <w:rFonts w:eastAsiaTheme="minorEastAsia"/>
          <w:color w:val="auto"/>
        </w:rPr>
      </w:pPr>
      <w:r w:rsidRPr="0067484F">
        <w:rPr>
          <w:rFonts w:eastAsiaTheme="minorEastAsia"/>
          <w:color w:val="auto"/>
        </w:rPr>
        <w:t>Facility – 7 story building with restaurant and salon. They have different levels of care. The 6</w:t>
      </w:r>
      <w:r w:rsidRPr="0067484F">
        <w:rPr>
          <w:rFonts w:eastAsiaTheme="minorEastAsia"/>
          <w:color w:val="auto"/>
          <w:vertAlign w:val="superscript"/>
        </w:rPr>
        <w:t>th</w:t>
      </w:r>
      <w:r w:rsidRPr="0067484F">
        <w:rPr>
          <w:rFonts w:eastAsiaTheme="minorEastAsia"/>
          <w:color w:val="auto"/>
        </w:rPr>
        <w:t xml:space="preserve"> floor is memory care or Reflections. There are 133 apartments and are licensed for 164 residents. Reflections ha</w:t>
      </w:r>
      <w:r w:rsidR="00A42B3B">
        <w:rPr>
          <w:rFonts w:eastAsiaTheme="minorEastAsia"/>
          <w:color w:val="auto"/>
        </w:rPr>
        <w:t>ve</w:t>
      </w:r>
      <w:r w:rsidRPr="0067484F">
        <w:rPr>
          <w:rFonts w:eastAsiaTheme="minorEastAsia"/>
          <w:color w:val="auto"/>
        </w:rPr>
        <w:t xml:space="preserve"> 23 apartment and </w:t>
      </w:r>
      <w:r w:rsidR="00557554">
        <w:rPr>
          <w:rFonts w:eastAsiaTheme="minorEastAsia"/>
          <w:color w:val="auto"/>
        </w:rPr>
        <w:t xml:space="preserve">is </w:t>
      </w:r>
      <w:r w:rsidRPr="0067484F">
        <w:rPr>
          <w:rFonts w:eastAsiaTheme="minorEastAsia"/>
          <w:color w:val="auto"/>
        </w:rPr>
        <w:t>licensed for 27 residents. The hallways were bright with neutral coloring. The décor was sparse. There are multiple options for a couple to move in. The kitchen did not contain a stove, but a lot of cabinet space. Bathrooms could accommodate a wheelchair with a lot of bars and nightlight</w:t>
      </w:r>
      <w:r w:rsidR="00A42B3B">
        <w:rPr>
          <w:rFonts w:eastAsiaTheme="minorEastAsia"/>
          <w:color w:val="auto"/>
        </w:rPr>
        <w:t>s</w:t>
      </w:r>
      <w:r w:rsidRPr="0067484F">
        <w:rPr>
          <w:rFonts w:eastAsiaTheme="minorEastAsia"/>
          <w:color w:val="auto"/>
        </w:rPr>
        <w:t xml:space="preserve">. Each floor had </w:t>
      </w:r>
      <w:r w:rsidR="00A42B3B">
        <w:rPr>
          <w:rFonts w:eastAsiaTheme="minorEastAsia"/>
          <w:color w:val="auto"/>
        </w:rPr>
        <w:t xml:space="preserve">a </w:t>
      </w:r>
      <w:r w:rsidRPr="0067484F">
        <w:rPr>
          <w:rFonts w:eastAsiaTheme="minorEastAsia"/>
          <w:color w:val="auto"/>
        </w:rPr>
        <w:t>dining room, parlor, laundry room</w:t>
      </w:r>
      <w:r w:rsidR="00A42B3B">
        <w:rPr>
          <w:rFonts w:eastAsiaTheme="minorEastAsia"/>
          <w:color w:val="auto"/>
        </w:rPr>
        <w:t>,</w:t>
      </w:r>
      <w:r w:rsidRPr="0067484F">
        <w:rPr>
          <w:rFonts w:eastAsiaTheme="minorEastAsia"/>
          <w:color w:val="auto"/>
        </w:rPr>
        <w:t xml:space="preserve"> and nursing station. </w:t>
      </w:r>
    </w:p>
    <w:p w:rsidR="0021543B" w:rsidRPr="0067484F" w:rsidRDefault="0021543B" w:rsidP="00480229">
      <w:pPr>
        <w:spacing w:after="0" w:line="240" w:lineRule="auto"/>
        <w:ind w:left="0" w:right="0" w:firstLine="0"/>
        <w:jc w:val="left"/>
        <w:rPr>
          <w:rFonts w:eastAsiaTheme="minorEastAsia"/>
          <w:color w:val="auto"/>
        </w:rPr>
      </w:pPr>
    </w:p>
    <w:p w:rsidR="0021543B" w:rsidRPr="0067484F" w:rsidRDefault="0021543B" w:rsidP="00480229">
      <w:pPr>
        <w:spacing w:after="0" w:line="240" w:lineRule="auto"/>
        <w:ind w:left="0" w:right="0" w:firstLine="0"/>
        <w:jc w:val="left"/>
        <w:rPr>
          <w:rFonts w:eastAsiaTheme="minorEastAsia"/>
          <w:color w:val="auto"/>
        </w:rPr>
      </w:pPr>
      <w:r w:rsidRPr="0067484F">
        <w:rPr>
          <w:rFonts w:eastAsiaTheme="minorEastAsia"/>
          <w:color w:val="auto"/>
        </w:rPr>
        <w:t xml:space="preserve">Memory Care had those basic </w:t>
      </w:r>
      <w:r w:rsidR="00C6582A">
        <w:rPr>
          <w:rFonts w:eastAsiaTheme="minorEastAsia"/>
          <w:color w:val="auto"/>
        </w:rPr>
        <w:t xml:space="preserve">common area </w:t>
      </w:r>
      <w:r w:rsidRPr="0067484F">
        <w:rPr>
          <w:rFonts w:eastAsiaTheme="minorEastAsia"/>
          <w:color w:val="auto"/>
        </w:rPr>
        <w:t xml:space="preserve">rooms and had an additional arts and crafts room. </w:t>
      </w:r>
      <w:r w:rsidR="00C6582A">
        <w:rPr>
          <w:rFonts w:eastAsiaTheme="minorEastAsia"/>
          <w:color w:val="auto"/>
        </w:rPr>
        <w:t xml:space="preserve"> Additionally, r</w:t>
      </w:r>
      <w:r w:rsidRPr="0067484F">
        <w:rPr>
          <w:rFonts w:eastAsiaTheme="minorEastAsia"/>
          <w:color w:val="auto"/>
        </w:rPr>
        <w:t xml:space="preserve">esidents </w:t>
      </w:r>
      <w:r w:rsidR="00C6582A">
        <w:rPr>
          <w:rFonts w:eastAsiaTheme="minorEastAsia"/>
          <w:color w:val="auto"/>
        </w:rPr>
        <w:t xml:space="preserve">in assisted living </w:t>
      </w:r>
      <w:r w:rsidRPr="0067484F">
        <w:rPr>
          <w:rFonts w:eastAsiaTheme="minorEastAsia"/>
          <w:color w:val="auto"/>
        </w:rPr>
        <w:t xml:space="preserve">are encouraged to visit other floors. </w:t>
      </w:r>
    </w:p>
    <w:p w:rsidR="0021543B" w:rsidRPr="0067484F" w:rsidRDefault="0021543B" w:rsidP="00480229">
      <w:pPr>
        <w:spacing w:after="0" w:line="240" w:lineRule="auto"/>
        <w:ind w:left="0" w:right="0" w:firstLine="0"/>
        <w:jc w:val="left"/>
        <w:rPr>
          <w:rFonts w:eastAsiaTheme="minorEastAsia"/>
          <w:color w:val="auto"/>
        </w:rPr>
      </w:pPr>
    </w:p>
    <w:p w:rsidR="0021543B" w:rsidRPr="0067484F" w:rsidRDefault="0021543B" w:rsidP="00480229">
      <w:pPr>
        <w:spacing w:after="0" w:line="240" w:lineRule="auto"/>
        <w:ind w:left="0" w:right="0" w:firstLine="0"/>
        <w:jc w:val="left"/>
        <w:rPr>
          <w:rFonts w:eastAsiaTheme="minorEastAsia"/>
          <w:color w:val="auto"/>
        </w:rPr>
      </w:pPr>
      <w:r w:rsidRPr="0067484F">
        <w:rPr>
          <w:rFonts w:eastAsiaTheme="minorEastAsia"/>
          <w:color w:val="auto"/>
        </w:rPr>
        <w:t xml:space="preserve">AMV is blessed to have such a </w:t>
      </w:r>
      <w:r w:rsidR="0067484F" w:rsidRPr="0067484F">
        <w:rPr>
          <w:rFonts w:eastAsiaTheme="minorEastAsia"/>
          <w:color w:val="auto"/>
        </w:rPr>
        <w:t>large, assisted</w:t>
      </w:r>
      <w:r w:rsidRPr="0067484F">
        <w:rPr>
          <w:rFonts w:eastAsiaTheme="minorEastAsia"/>
          <w:color w:val="auto"/>
        </w:rPr>
        <w:t xml:space="preserve"> living.</w:t>
      </w:r>
    </w:p>
    <w:p w:rsidR="0021543B" w:rsidRPr="0067484F" w:rsidRDefault="0021543B" w:rsidP="00480229">
      <w:pPr>
        <w:spacing w:after="0" w:line="240" w:lineRule="auto"/>
        <w:ind w:left="0" w:right="0" w:firstLine="0"/>
        <w:jc w:val="left"/>
        <w:rPr>
          <w:rFonts w:eastAsiaTheme="minorEastAsia"/>
          <w:color w:val="auto"/>
        </w:rPr>
      </w:pPr>
    </w:p>
    <w:p w:rsidR="0021543B" w:rsidRPr="0067484F" w:rsidRDefault="0021543B" w:rsidP="00480229">
      <w:pPr>
        <w:spacing w:after="0" w:line="240" w:lineRule="auto"/>
        <w:ind w:left="0" w:right="0" w:firstLine="0"/>
        <w:jc w:val="left"/>
        <w:rPr>
          <w:rFonts w:eastAsiaTheme="minorEastAsia"/>
          <w:color w:val="auto"/>
        </w:rPr>
      </w:pPr>
      <w:r w:rsidRPr="0067484F">
        <w:rPr>
          <w:rFonts w:eastAsiaTheme="minorEastAsia"/>
          <w:color w:val="auto"/>
        </w:rPr>
        <w:t>Services Offered – looked at CMS Assisted Living Services (see PPT)</w:t>
      </w:r>
    </w:p>
    <w:p w:rsidR="0021543B" w:rsidRPr="0067484F" w:rsidRDefault="0021543B" w:rsidP="00480229">
      <w:pPr>
        <w:spacing w:after="0" w:line="240" w:lineRule="auto"/>
        <w:ind w:left="0" w:right="0" w:firstLine="0"/>
        <w:jc w:val="left"/>
        <w:rPr>
          <w:rFonts w:eastAsiaTheme="minorEastAsia"/>
          <w:color w:val="auto"/>
        </w:rPr>
      </w:pPr>
      <w:r w:rsidRPr="0067484F">
        <w:rPr>
          <w:rFonts w:eastAsiaTheme="minorEastAsia"/>
          <w:color w:val="auto"/>
        </w:rPr>
        <w:t>Covered services – housekeeping, PT</w:t>
      </w:r>
      <w:r w:rsidR="00A42B3B">
        <w:rPr>
          <w:rFonts w:eastAsiaTheme="minorEastAsia"/>
          <w:color w:val="auto"/>
        </w:rPr>
        <w:t>,</w:t>
      </w:r>
      <w:r w:rsidRPr="0067484F">
        <w:rPr>
          <w:rFonts w:eastAsiaTheme="minorEastAsia"/>
          <w:color w:val="auto"/>
        </w:rPr>
        <w:t xml:space="preserve"> and OT (not sure how that is covered); there was no mention of </w:t>
      </w:r>
      <w:r w:rsidR="0067484F" w:rsidRPr="0067484F">
        <w:rPr>
          <w:rFonts w:eastAsiaTheme="minorEastAsia"/>
          <w:color w:val="auto"/>
        </w:rPr>
        <w:t>Wi-Fi</w:t>
      </w:r>
      <w:r w:rsidR="00A42B3B">
        <w:rPr>
          <w:rFonts w:eastAsiaTheme="minorEastAsia"/>
          <w:color w:val="auto"/>
        </w:rPr>
        <w:t xml:space="preserve">. </w:t>
      </w:r>
      <w:r w:rsidRPr="0067484F">
        <w:rPr>
          <w:rFonts w:eastAsiaTheme="minorEastAsia"/>
          <w:color w:val="auto"/>
        </w:rPr>
        <w:t xml:space="preserve">Not sure what other expense might be incurred. </w:t>
      </w:r>
      <w:r w:rsidR="00584EE0" w:rsidRPr="0067484F">
        <w:rPr>
          <w:rFonts w:eastAsiaTheme="minorEastAsia"/>
          <w:color w:val="auto"/>
        </w:rPr>
        <w:t xml:space="preserve">Would like to know what is covered by </w:t>
      </w:r>
      <w:r w:rsidR="00A42B3B">
        <w:rPr>
          <w:rFonts w:eastAsiaTheme="minorEastAsia"/>
          <w:color w:val="auto"/>
        </w:rPr>
        <w:t xml:space="preserve">the </w:t>
      </w:r>
      <w:r w:rsidR="00584EE0" w:rsidRPr="0067484F">
        <w:rPr>
          <w:rFonts w:eastAsiaTheme="minorEastAsia"/>
          <w:color w:val="auto"/>
        </w:rPr>
        <w:t xml:space="preserve">monthly fee and private insurance. Not sure what the different levels mean. </w:t>
      </w:r>
    </w:p>
    <w:p w:rsidR="00584EE0" w:rsidRPr="0067484F" w:rsidRDefault="00584EE0" w:rsidP="00480229">
      <w:pPr>
        <w:spacing w:after="0" w:line="240" w:lineRule="auto"/>
        <w:ind w:left="0" w:right="0" w:firstLine="0"/>
        <w:jc w:val="left"/>
        <w:rPr>
          <w:rFonts w:eastAsiaTheme="minorEastAsia"/>
          <w:color w:val="auto"/>
        </w:rPr>
      </w:pPr>
    </w:p>
    <w:p w:rsidR="0021543B" w:rsidRPr="0067484F" w:rsidRDefault="0021543B" w:rsidP="00480229">
      <w:pPr>
        <w:spacing w:after="0" w:line="240" w:lineRule="auto"/>
        <w:ind w:left="0" w:right="0" w:firstLine="0"/>
        <w:jc w:val="left"/>
        <w:rPr>
          <w:rFonts w:eastAsiaTheme="minorEastAsia"/>
          <w:color w:val="auto"/>
        </w:rPr>
      </w:pPr>
      <w:r w:rsidRPr="0067484F">
        <w:rPr>
          <w:rFonts w:eastAsiaTheme="minorEastAsia"/>
          <w:color w:val="auto"/>
        </w:rPr>
        <w:t>Staffing</w:t>
      </w:r>
      <w:r w:rsidR="00584EE0" w:rsidRPr="0067484F">
        <w:rPr>
          <w:rFonts w:eastAsiaTheme="minorEastAsia"/>
          <w:color w:val="auto"/>
        </w:rPr>
        <w:t xml:space="preserve"> – Kindley now has 2 shifts, have 2 nurses 24/7. CMT’s also went to 2 shifts: 7am-3pm and 3pm-11pm. Staffing has been changed. </w:t>
      </w:r>
    </w:p>
    <w:p w:rsidR="00584EE0" w:rsidRPr="0067484F" w:rsidRDefault="00584EE0" w:rsidP="00480229">
      <w:pPr>
        <w:spacing w:after="0" w:line="240" w:lineRule="auto"/>
        <w:ind w:left="0" w:right="0" w:firstLine="0"/>
        <w:jc w:val="left"/>
        <w:rPr>
          <w:rFonts w:eastAsiaTheme="minorEastAsia"/>
          <w:color w:val="auto"/>
        </w:rPr>
      </w:pPr>
    </w:p>
    <w:p w:rsidR="00584EE0" w:rsidRPr="0067484F" w:rsidRDefault="00584EE0" w:rsidP="00480229">
      <w:pPr>
        <w:spacing w:after="0" w:line="240" w:lineRule="auto"/>
        <w:ind w:left="0" w:right="0" w:firstLine="0"/>
        <w:jc w:val="left"/>
        <w:rPr>
          <w:rFonts w:eastAsiaTheme="minorEastAsia"/>
          <w:color w:val="auto"/>
        </w:rPr>
      </w:pPr>
      <w:r w:rsidRPr="0067484F">
        <w:rPr>
          <w:rFonts w:eastAsiaTheme="minorEastAsia"/>
          <w:color w:val="auto"/>
        </w:rPr>
        <w:t>Hopes that management will work on communication with Assisted Living. Found out the social workers from Residential Living and Assisted Living do not communicate.</w:t>
      </w:r>
    </w:p>
    <w:p w:rsidR="00584EE0" w:rsidRPr="0067484F" w:rsidRDefault="00584EE0" w:rsidP="00480229">
      <w:pPr>
        <w:spacing w:after="0" w:line="240" w:lineRule="auto"/>
        <w:ind w:left="0" w:right="0" w:firstLine="0"/>
        <w:jc w:val="left"/>
        <w:rPr>
          <w:rFonts w:eastAsiaTheme="minorEastAsia"/>
          <w:color w:val="auto"/>
        </w:rPr>
      </w:pPr>
    </w:p>
    <w:p w:rsidR="00584EE0" w:rsidRPr="0067484F" w:rsidRDefault="00584EE0" w:rsidP="00480229">
      <w:pPr>
        <w:spacing w:after="0" w:line="240" w:lineRule="auto"/>
        <w:ind w:left="0" w:right="0" w:firstLine="0"/>
        <w:jc w:val="left"/>
        <w:rPr>
          <w:rFonts w:eastAsiaTheme="minorEastAsia"/>
          <w:color w:val="auto"/>
        </w:rPr>
      </w:pPr>
      <w:r w:rsidRPr="0067484F">
        <w:rPr>
          <w:rFonts w:eastAsiaTheme="minorEastAsia"/>
          <w:color w:val="auto"/>
        </w:rPr>
        <w:t xml:space="preserve">AL is the reason that Barbara looked at CCRC’s but never stepped foot in AL at any of the CCRC’s that she visited. </w:t>
      </w:r>
    </w:p>
    <w:p w:rsidR="00584EE0" w:rsidRPr="0067484F" w:rsidRDefault="00584EE0" w:rsidP="00480229">
      <w:pPr>
        <w:spacing w:after="0" w:line="240" w:lineRule="auto"/>
        <w:ind w:left="0" w:right="0" w:firstLine="0"/>
        <w:jc w:val="left"/>
        <w:rPr>
          <w:rFonts w:eastAsiaTheme="minorEastAsia"/>
          <w:color w:val="auto"/>
        </w:rPr>
      </w:pPr>
    </w:p>
    <w:p w:rsidR="00480229" w:rsidRPr="0067484F" w:rsidRDefault="00A91199" w:rsidP="00480229">
      <w:pPr>
        <w:tabs>
          <w:tab w:val="center" w:pos="2447"/>
        </w:tabs>
        <w:spacing w:after="0" w:line="259" w:lineRule="auto"/>
        <w:ind w:left="-15" w:right="0" w:firstLine="0"/>
        <w:jc w:val="left"/>
        <w:rPr>
          <w:bCs/>
          <w:color w:val="auto"/>
        </w:rPr>
      </w:pPr>
      <w:r w:rsidRPr="0067484F">
        <w:rPr>
          <w:bCs/>
          <w:color w:val="auto"/>
        </w:rPr>
        <w:t>Mr. Andrews stated that they wanted to develop some benchmarks. Mr. Andrews and Mr. Leidig are doing Town Hall Meetings</w:t>
      </w:r>
      <w:r w:rsidR="00A42B3B">
        <w:rPr>
          <w:bCs/>
          <w:color w:val="auto"/>
        </w:rPr>
        <w:t>. One of the questions</w:t>
      </w:r>
      <w:r w:rsidRPr="0067484F">
        <w:rPr>
          <w:bCs/>
          <w:color w:val="auto"/>
        </w:rPr>
        <w:t xml:space="preserve"> asked </w:t>
      </w:r>
      <w:r w:rsidR="00A42B3B">
        <w:rPr>
          <w:bCs/>
          <w:color w:val="auto"/>
        </w:rPr>
        <w:t>to the residents is</w:t>
      </w:r>
      <w:proofErr w:type="gramStart"/>
      <w:r w:rsidR="00A42B3B">
        <w:rPr>
          <w:bCs/>
          <w:color w:val="auto"/>
        </w:rPr>
        <w:t xml:space="preserve">, </w:t>
      </w:r>
      <w:r w:rsidRPr="0067484F">
        <w:rPr>
          <w:bCs/>
          <w:color w:val="auto"/>
        </w:rPr>
        <w:t xml:space="preserve"> how</w:t>
      </w:r>
      <w:proofErr w:type="gramEnd"/>
      <w:r w:rsidRPr="0067484F">
        <w:rPr>
          <w:bCs/>
          <w:color w:val="auto"/>
        </w:rPr>
        <w:t xml:space="preserve"> many have visited either the AL or SNF. Only 2 out of 10 have visited either area of the campus. How do we as the provider help people be more comfortable with these areas?</w:t>
      </w:r>
    </w:p>
    <w:p w:rsidR="00A91199" w:rsidRPr="0067484F" w:rsidRDefault="00A91199" w:rsidP="00480229">
      <w:pPr>
        <w:tabs>
          <w:tab w:val="center" w:pos="2447"/>
        </w:tabs>
        <w:spacing w:after="0" w:line="259" w:lineRule="auto"/>
        <w:ind w:left="-15" w:right="0" w:firstLine="0"/>
        <w:jc w:val="left"/>
        <w:rPr>
          <w:bCs/>
          <w:color w:val="auto"/>
        </w:rPr>
      </w:pPr>
    </w:p>
    <w:p w:rsidR="00A91199" w:rsidRPr="0067484F" w:rsidRDefault="00A91199" w:rsidP="00480229">
      <w:pPr>
        <w:tabs>
          <w:tab w:val="center" w:pos="2447"/>
        </w:tabs>
        <w:spacing w:after="0" w:line="259" w:lineRule="auto"/>
        <w:ind w:left="-15" w:right="0" w:firstLine="0"/>
        <w:jc w:val="left"/>
        <w:rPr>
          <w:bCs/>
          <w:color w:val="auto"/>
        </w:rPr>
      </w:pPr>
      <w:r w:rsidRPr="0067484F">
        <w:rPr>
          <w:bCs/>
          <w:color w:val="auto"/>
        </w:rPr>
        <w:t>Hopefully</w:t>
      </w:r>
      <w:r w:rsidR="00A42B3B">
        <w:rPr>
          <w:bCs/>
          <w:color w:val="auto"/>
        </w:rPr>
        <w:t>,</w:t>
      </w:r>
      <w:r w:rsidRPr="0067484F">
        <w:rPr>
          <w:bCs/>
          <w:color w:val="auto"/>
        </w:rPr>
        <w:t xml:space="preserve"> staffing questions will be answered </w:t>
      </w:r>
      <w:r w:rsidR="00A42B3B">
        <w:rPr>
          <w:bCs/>
          <w:color w:val="auto"/>
        </w:rPr>
        <w:t>soon</w:t>
      </w:r>
      <w:r w:rsidRPr="0067484F">
        <w:rPr>
          <w:bCs/>
          <w:color w:val="auto"/>
        </w:rPr>
        <w:t xml:space="preserve">. A commitment has been made to communicate more with leadership. </w:t>
      </w:r>
    </w:p>
    <w:p w:rsidR="00A91199" w:rsidRDefault="00A91199" w:rsidP="00480229">
      <w:pPr>
        <w:tabs>
          <w:tab w:val="center" w:pos="2447"/>
        </w:tabs>
        <w:spacing w:after="0" w:line="259" w:lineRule="auto"/>
        <w:ind w:left="-15" w:right="0" w:firstLine="0"/>
        <w:jc w:val="left"/>
        <w:rPr>
          <w:b/>
        </w:rPr>
      </w:pPr>
    </w:p>
    <w:p w:rsidR="00A91199" w:rsidRDefault="00A91199" w:rsidP="00480229">
      <w:pPr>
        <w:tabs>
          <w:tab w:val="center" w:pos="2447"/>
        </w:tabs>
        <w:spacing w:after="0" w:line="259" w:lineRule="auto"/>
        <w:ind w:left="-15" w:right="0" w:firstLine="0"/>
        <w:jc w:val="left"/>
        <w:rPr>
          <w:b/>
        </w:rPr>
      </w:pPr>
    </w:p>
    <w:p w:rsidR="00480229" w:rsidRDefault="00480229" w:rsidP="00480229">
      <w:pPr>
        <w:tabs>
          <w:tab w:val="center" w:pos="2447"/>
        </w:tabs>
        <w:spacing w:after="0" w:line="259" w:lineRule="auto"/>
        <w:ind w:left="-15" w:right="0" w:firstLine="0"/>
        <w:jc w:val="left"/>
        <w:rPr>
          <w:b/>
          <w:bCs/>
        </w:rPr>
      </w:pPr>
      <w:r w:rsidRPr="36082F16">
        <w:rPr>
          <w:b/>
          <w:bCs/>
        </w:rPr>
        <w:t xml:space="preserve">ITEM:       </w:t>
      </w:r>
      <w:r>
        <w:rPr>
          <w:b/>
          <w:bCs/>
        </w:rPr>
        <w:t>OPEN Q &amp; A</w:t>
      </w:r>
    </w:p>
    <w:p w:rsidR="00480229" w:rsidRPr="00A91199" w:rsidRDefault="00480229" w:rsidP="00480229">
      <w:pPr>
        <w:tabs>
          <w:tab w:val="center" w:pos="2447"/>
        </w:tabs>
        <w:spacing w:after="0" w:line="259" w:lineRule="auto"/>
        <w:ind w:left="-15" w:right="0" w:firstLine="0"/>
        <w:jc w:val="left"/>
        <w:rPr>
          <w:color w:val="FF0000"/>
        </w:rPr>
      </w:pPr>
      <w:r>
        <w:t xml:space="preserve"> </w:t>
      </w:r>
    </w:p>
    <w:p w:rsidR="00480229" w:rsidRDefault="00480229" w:rsidP="00480229">
      <w:pPr>
        <w:tabs>
          <w:tab w:val="center" w:pos="2447"/>
        </w:tabs>
        <w:spacing w:after="0" w:line="259" w:lineRule="auto"/>
        <w:ind w:left="-15" w:right="0" w:firstLine="0"/>
        <w:jc w:val="left"/>
        <w:rPr>
          <w:b/>
          <w:bCs/>
        </w:rPr>
      </w:pPr>
    </w:p>
    <w:p w:rsidR="00480229" w:rsidRDefault="00480229" w:rsidP="00480229">
      <w:pPr>
        <w:tabs>
          <w:tab w:val="center" w:pos="2447"/>
        </w:tabs>
        <w:spacing w:after="0" w:line="259" w:lineRule="auto"/>
        <w:ind w:left="-15" w:right="0" w:firstLine="0"/>
        <w:jc w:val="left"/>
        <w:rPr>
          <w:b/>
          <w:bCs/>
        </w:rPr>
      </w:pPr>
      <w:r w:rsidRPr="36082F16">
        <w:rPr>
          <w:b/>
          <w:bCs/>
        </w:rPr>
        <w:t>ITEM: OTHER ITEMS</w:t>
      </w:r>
    </w:p>
    <w:p w:rsidR="00480229" w:rsidRDefault="00480229" w:rsidP="00480229">
      <w:pPr>
        <w:tabs>
          <w:tab w:val="center" w:pos="2447"/>
        </w:tabs>
        <w:spacing w:after="0" w:line="259" w:lineRule="auto"/>
        <w:ind w:left="-15" w:right="0" w:firstLine="0"/>
        <w:jc w:val="left"/>
      </w:pPr>
      <w:r>
        <w:t>The Chair asked whether there was any further business to come before the Board; there was none.</w:t>
      </w:r>
    </w:p>
    <w:p w:rsidR="00480229" w:rsidRDefault="00480229" w:rsidP="00480229">
      <w:pPr>
        <w:tabs>
          <w:tab w:val="center" w:pos="2447"/>
        </w:tabs>
        <w:spacing w:after="0" w:line="259" w:lineRule="auto"/>
        <w:ind w:left="-15" w:right="0" w:firstLine="0"/>
        <w:jc w:val="left"/>
        <w:rPr>
          <w:b/>
        </w:rPr>
      </w:pPr>
    </w:p>
    <w:p w:rsidR="00480229" w:rsidRDefault="00480229" w:rsidP="00480229">
      <w:pPr>
        <w:spacing w:after="0" w:line="240" w:lineRule="auto"/>
        <w:ind w:left="0" w:right="0" w:firstLine="0"/>
        <w:jc w:val="left"/>
        <w:rPr>
          <w:b/>
        </w:rPr>
      </w:pPr>
    </w:p>
    <w:p w:rsidR="00480229" w:rsidRDefault="00480229" w:rsidP="00480229">
      <w:pPr>
        <w:spacing w:after="0" w:line="240" w:lineRule="auto"/>
        <w:ind w:left="0" w:right="0" w:firstLine="0"/>
        <w:jc w:val="left"/>
        <w:rPr>
          <w:b/>
        </w:rPr>
      </w:pPr>
    </w:p>
    <w:p w:rsidR="004B2E8C" w:rsidRDefault="00480229" w:rsidP="004B2E8C">
      <w:pPr>
        <w:spacing w:after="0" w:line="240" w:lineRule="auto"/>
        <w:ind w:left="0" w:right="0" w:firstLine="0"/>
        <w:jc w:val="left"/>
        <w:rPr>
          <w:rFonts w:eastAsia="Cambria"/>
          <w:i/>
          <w:color w:val="auto"/>
          <w:szCs w:val="24"/>
        </w:rPr>
      </w:pPr>
      <w:r>
        <w:rPr>
          <w:b/>
        </w:rPr>
        <w:t xml:space="preserve">ITEM:       ADJOURNMENT </w:t>
      </w:r>
    </w:p>
    <w:p w:rsidR="00480229" w:rsidRPr="004B2E8C" w:rsidRDefault="00480229" w:rsidP="004B2E8C">
      <w:pPr>
        <w:spacing w:after="0" w:line="240" w:lineRule="auto"/>
        <w:ind w:left="0" w:right="0" w:firstLine="0"/>
        <w:jc w:val="left"/>
        <w:rPr>
          <w:rFonts w:eastAsia="Cambria"/>
          <w:i/>
          <w:color w:val="auto"/>
          <w:szCs w:val="24"/>
        </w:rPr>
      </w:pPr>
      <w:r>
        <w:t xml:space="preserve">The meeting was adjourned at approximately </w:t>
      </w:r>
      <w:r w:rsidR="00A42B3B">
        <w:t xml:space="preserve">5:15 </w:t>
      </w:r>
      <w:r>
        <w:t xml:space="preserve">p.m. </w:t>
      </w:r>
      <w:r>
        <w:tab/>
        <w:t xml:space="preserve"> </w:t>
      </w:r>
    </w:p>
    <w:p w:rsidR="00480229" w:rsidRDefault="00480229" w:rsidP="00480229">
      <w:pPr>
        <w:spacing w:after="21" w:line="259" w:lineRule="auto"/>
        <w:ind w:left="0" w:right="0" w:firstLine="0"/>
        <w:jc w:val="left"/>
      </w:pPr>
    </w:p>
    <w:p w:rsidR="00480229" w:rsidRDefault="00480229" w:rsidP="00480229">
      <w:pPr>
        <w:spacing w:after="21" w:line="259" w:lineRule="auto"/>
        <w:ind w:left="0" w:right="0" w:firstLine="0"/>
        <w:jc w:val="left"/>
      </w:pPr>
    </w:p>
    <w:p w:rsidR="00480229" w:rsidRDefault="00480229" w:rsidP="00480229">
      <w:pPr>
        <w:spacing w:after="21" w:line="259" w:lineRule="auto"/>
        <w:ind w:left="0" w:right="0" w:firstLine="0"/>
        <w:jc w:val="left"/>
      </w:pPr>
    </w:p>
    <w:sectPr w:rsidR="00480229" w:rsidSect="00D226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DD" w:rsidRDefault="00E564DD">
      <w:pPr>
        <w:spacing w:after="0" w:line="240" w:lineRule="auto"/>
      </w:pPr>
      <w:r>
        <w:separator/>
      </w:r>
    </w:p>
  </w:endnote>
  <w:endnote w:type="continuationSeparator" w:id="0">
    <w:p w:rsidR="00E564DD" w:rsidRDefault="00E5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06" w:rsidRDefault="00012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06" w:rsidRDefault="00012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06" w:rsidRDefault="0001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DD" w:rsidRDefault="00E564DD">
      <w:pPr>
        <w:spacing w:after="0" w:line="240" w:lineRule="auto"/>
      </w:pPr>
      <w:r>
        <w:separator/>
      </w:r>
    </w:p>
  </w:footnote>
  <w:footnote w:type="continuationSeparator" w:id="0">
    <w:p w:rsidR="00E564DD" w:rsidRDefault="00E5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06" w:rsidRDefault="00012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26768"/>
      <w:docPartObj>
        <w:docPartGallery w:val="Watermarks"/>
        <w:docPartUnique/>
      </w:docPartObj>
    </w:sdtPr>
    <w:sdtContent>
      <w:p w:rsidR="00584EE0" w:rsidRDefault="00012006">
        <w:pPr>
          <w:pStyle w:val="Header"/>
        </w:pPr>
        <w:r>
          <w:rPr>
            <w:noProof/>
          </w:rPr>
          <w:pict w14:anchorId="2F110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173" o:spid="_x0000_s2050" type="#_x0000_t136" style="position:absolute;left:0;text-align:left;margin-left:0;margin-top:0;width:617.85pt;height:92.65pt;rotation:315;z-index:-251657216;mso-position-horizontal:center;mso-position-horizontal-relative:margin;mso-position-vertical:center;mso-position-vertical-relative:margin" o:allowincell="f" fillcolor="silver" stroked="f">
              <v:fill opacity=".5"/>
              <v:textpath style="font-family:&quot;Calibri&quot;;font-size:1pt" string="PUBLIC POSTING VERSI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06" w:rsidRDefault="0001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F3EF8"/>
    <w:multiLevelType w:val="hybridMultilevel"/>
    <w:tmpl w:val="B402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MDcwNjUwNTY2NzVT0lEKTi0uzszPAykwrgUATjkJ6SwAAAA="/>
  </w:docVars>
  <w:rsids>
    <w:rsidRoot w:val="00480229"/>
    <w:rsid w:val="00012006"/>
    <w:rsid w:val="00021B1F"/>
    <w:rsid w:val="00047B02"/>
    <w:rsid w:val="001F23EF"/>
    <w:rsid w:val="00204B56"/>
    <w:rsid w:val="002153F9"/>
    <w:rsid w:val="0021543B"/>
    <w:rsid w:val="003439B2"/>
    <w:rsid w:val="003516AF"/>
    <w:rsid w:val="003B4854"/>
    <w:rsid w:val="004254FB"/>
    <w:rsid w:val="004439C1"/>
    <w:rsid w:val="00480229"/>
    <w:rsid w:val="004A1017"/>
    <w:rsid w:val="004B2E8C"/>
    <w:rsid w:val="004B31C8"/>
    <w:rsid w:val="0053784D"/>
    <w:rsid w:val="00547AB4"/>
    <w:rsid w:val="00557554"/>
    <w:rsid w:val="00584EE0"/>
    <w:rsid w:val="005B6B56"/>
    <w:rsid w:val="005C0710"/>
    <w:rsid w:val="00660874"/>
    <w:rsid w:val="0067484F"/>
    <w:rsid w:val="006B2F34"/>
    <w:rsid w:val="006C7A33"/>
    <w:rsid w:val="006D263A"/>
    <w:rsid w:val="00717893"/>
    <w:rsid w:val="00781AD6"/>
    <w:rsid w:val="00856ABA"/>
    <w:rsid w:val="00A42B3B"/>
    <w:rsid w:val="00A903CE"/>
    <w:rsid w:val="00A91199"/>
    <w:rsid w:val="00AA3A13"/>
    <w:rsid w:val="00AF1CAF"/>
    <w:rsid w:val="00B613B8"/>
    <w:rsid w:val="00BA1C29"/>
    <w:rsid w:val="00BA7668"/>
    <w:rsid w:val="00C23170"/>
    <w:rsid w:val="00C245C7"/>
    <w:rsid w:val="00C6582A"/>
    <w:rsid w:val="00D22604"/>
    <w:rsid w:val="00DC2B00"/>
    <w:rsid w:val="00E43668"/>
    <w:rsid w:val="00E5649A"/>
    <w:rsid w:val="00E564DD"/>
    <w:rsid w:val="00E91061"/>
    <w:rsid w:val="00EA4B6A"/>
    <w:rsid w:val="00F44749"/>
    <w:rsid w:val="00FB3C06"/>
    <w:rsid w:val="00FC75C1"/>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4950CD"/>
  <w15:chartTrackingRefBased/>
  <w15:docId w15:val="{B87F371E-467D-4045-BCF6-C1B942A3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29"/>
    <w:pPr>
      <w:spacing w:after="7" w:line="247" w:lineRule="auto"/>
      <w:ind w:left="10" w:right="6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29"/>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48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2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8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2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Terra (Asbury)</dc:creator>
  <cp:keywords/>
  <dc:description/>
  <cp:lastModifiedBy>Joseph, Andrew (Asbury)</cp:lastModifiedBy>
  <cp:revision>4</cp:revision>
  <dcterms:created xsi:type="dcterms:W3CDTF">2022-02-15T15:25:00Z</dcterms:created>
  <dcterms:modified xsi:type="dcterms:W3CDTF">2022-02-15T15:38:00Z</dcterms:modified>
</cp:coreProperties>
</file>